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b/>
        </w:rPr>
        <w:id w:val="1644387436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800"/>
          </w:tblGrid>
          <w:tr w:rsidR="00236A39" w:rsidRPr="004854D3" w:rsidTr="00B630AC"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54C11" w:rsidRPr="004854D3" w:rsidRDefault="00603A86" w:rsidP="00254C11">
                <w:pPr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DOMAIN 1</w:t>
                </w:r>
                <w:r w:rsidR="00236A39" w:rsidRPr="004854D3">
                  <w:rPr>
                    <w:rFonts w:cs="Times New Roman"/>
                    <w:b/>
                  </w:rPr>
                  <w:t xml:space="preserve">: </w:t>
                </w:r>
                <w:r w:rsidR="00AF05B7" w:rsidRPr="004854D3">
                  <w:rPr>
                    <w:rFonts w:cs="Times New Roman"/>
                    <w:b/>
                  </w:rPr>
                  <w:t>Planning and Preparation</w:t>
                </w:r>
                <w:r w:rsidR="00236A39" w:rsidRPr="004854D3">
                  <w:rPr>
                    <w:rFonts w:cs="Times New Roman"/>
                  </w:rPr>
                  <w:br/>
                </w:r>
                <w:r w:rsidR="002B7FF7">
                  <w:rPr>
                    <w:rFonts w:cs="Times New Roman"/>
                    <w:i/>
                  </w:rPr>
                  <w:t>Component</w:t>
                </w:r>
                <w:r w:rsidR="00A1032E" w:rsidRPr="004854D3">
                  <w:rPr>
                    <w:rFonts w:cs="Times New Roman"/>
                    <w:i/>
                  </w:rPr>
                  <w:t>s:</w:t>
                </w:r>
                <w:r w:rsidR="00A1032E" w:rsidRPr="004854D3">
                  <w:rPr>
                    <w:rFonts w:cs="Times New Roman"/>
                  </w:rPr>
                  <w:t xml:space="preserve"> </w:t>
                </w:r>
                <w:r w:rsidR="00236A39" w:rsidRPr="004854D3">
                  <w:rPr>
                    <w:rFonts w:cs="Times New Roman"/>
                  </w:rPr>
                  <w:br/>
                </w:r>
                <w:r w:rsidR="00A1032E" w:rsidRPr="004854D3">
                  <w:rPr>
                    <w:rFonts w:cs="Times New Roman"/>
                    <w:b/>
                  </w:rPr>
                  <w:t>1</w:t>
                </w:r>
                <w:r w:rsidR="00236A39" w:rsidRPr="004854D3">
                  <w:rPr>
                    <w:rFonts w:cs="Times New Roman"/>
                    <w:b/>
                  </w:rPr>
                  <w:t>d</w:t>
                </w:r>
                <w:r w:rsidR="00A1032E" w:rsidRPr="004854D3">
                  <w:rPr>
                    <w:rFonts w:cs="Times New Roman"/>
                  </w:rPr>
                  <w:t xml:space="preserve"> – Demonstrating </w:t>
                </w:r>
                <w:r w:rsidR="00236A39" w:rsidRPr="004854D3">
                  <w:rPr>
                    <w:rFonts w:cs="Times New Roman"/>
                  </w:rPr>
                  <w:t xml:space="preserve">Knowledge of Resources </w:t>
                </w:r>
                <w:r w:rsidR="00236A39" w:rsidRPr="004854D3">
                  <w:rPr>
                    <w:rFonts w:cs="Times New Roman"/>
                  </w:rPr>
                  <w:br/>
                </w:r>
                <w:r w:rsidR="00A1032E" w:rsidRPr="004854D3">
                  <w:rPr>
                    <w:rFonts w:cs="Times New Roman"/>
                    <w:b/>
                  </w:rPr>
                  <w:t>1</w:t>
                </w:r>
                <w:r w:rsidR="00236A39" w:rsidRPr="004854D3">
                  <w:rPr>
                    <w:rFonts w:cs="Times New Roman"/>
                    <w:b/>
                  </w:rPr>
                  <w:t>e</w:t>
                </w:r>
                <w:r w:rsidR="00A1032E" w:rsidRPr="004854D3">
                  <w:rPr>
                    <w:rFonts w:cs="Times New Roman"/>
                  </w:rPr>
                  <w:t xml:space="preserve"> – Designing </w:t>
                </w:r>
                <w:r w:rsidR="00236A39" w:rsidRPr="004854D3">
                  <w:rPr>
                    <w:rFonts w:cs="Times New Roman"/>
                  </w:rPr>
                  <w:t xml:space="preserve">Coherent Instruction </w:t>
                </w:r>
                <w:r w:rsidR="00236A39" w:rsidRPr="004854D3">
                  <w:rPr>
                    <w:rFonts w:cs="Times New Roman"/>
                  </w:rPr>
                  <w:br/>
                </w:r>
                <w:r w:rsidR="009B7C46" w:rsidRPr="004854D3">
                  <w:rPr>
                    <w:rFonts w:cs="Times New Roman"/>
                    <w:b/>
                  </w:rPr>
                  <w:t>1</w:t>
                </w:r>
                <w:r w:rsidR="00236A39" w:rsidRPr="004854D3">
                  <w:rPr>
                    <w:rFonts w:cs="Times New Roman"/>
                    <w:b/>
                  </w:rPr>
                  <w:t>f</w:t>
                </w:r>
                <w:r w:rsidR="009B7C46" w:rsidRPr="004854D3">
                  <w:rPr>
                    <w:rFonts w:cs="Times New Roman"/>
                  </w:rPr>
                  <w:t xml:space="preserve"> – Designing Student Assessments</w:t>
                </w:r>
                <w:r w:rsidR="00254C11" w:rsidRPr="004854D3">
                  <w:rPr>
                    <w:rFonts w:cs="Times New Roman"/>
                  </w:rPr>
                  <w:t xml:space="preserve"> </w:t>
                </w:r>
              </w:p>
              <w:p w:rsidR="00236A39" w:rsidRPr="004854D3" w:rsidRDefault="00254C11" w:rsidP="00254C11">
                <w:pPr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sz w:val="20"/>
                    <w:szCs w:val="20"/>
                  </w:rPr>
                  <w:t xml:space="preserve">NOTE: Please refer to pages 53-58 in </w:t>
                </w:r>
                <w:r w:rsidRPr="004854D3">
                  <w:rPr>
                    <w:rFonts w:cs="Times New Roman"/>
                    <w:i/>
                    <w:sz w:val="20"/>
                    <w:szCs w:val="20"/>
                  </w:rPr>
                  <w:t>The Framework for Professional Practice</w:t>
                </w:r>
                <w:r w:rsidRPr="004854D3">
                  <w:rPr>
                    <w:rFonts w:cs="Times New Roman"/>
                    <w:sz w:val="20"/>
                    <w:szCs w:val="20"/>
                  </w:rPr>
                  <w:t xml:space="preserve"> (Danielson) as a supplemental resource.</w:t>
                </w:r>
              </w:p>
            </w:tc>
          </w:tr>
          <w:tr w:rsidR="00236A39" w:rsidRPr="004854D3" w:rsidTr="00B630AC"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36A39" w:rsidRPr="004854D3" w:rsidRDefault="00236A39" w:rsidP="00254C11">
                <w:pPr>
                  <w:ind w:left="720"/>
                  <w:contextualSpacing/>
                  <w:rPr>
                    <w:rFonts w:cs="Times New Roman"/>
                  </w:rPr>
                </w:pPr>
              </w:p>
            </w:tc>
          </w:tr>
          <w:tr w:rsidR="00236A39" w:rsidRPr="004854D3" w:rsidTr="004854D3">
            <w:trPr>
              <w:trHeight w:val="360"/>
            </w:trPr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6A6A6" w:themeColor="background1" w:themeShade="A6"/>
                  <w:right w:val="single" w:sz="4" w:space="0" w:color="auto"/>
                </w:tcBorders>
              </w:tcPr>
              <w:p w:rsidR="00236A39" w:rsidRPr="004854D3" w:rsidRDefault="00254C11" w:rsidP="00254C11">
                <w:pPr>
                  <w:pStyle w:val="ListParagraph"/>
                  <w:numPr>
                    <w:ilvl w:val="0"/>
                    <w:numId w:val="6"/>
                  </w:numPr>
                  <w:rPr>
                    <w:rFonts w:cs="Times New Roman"/>
                  </w:rPr>
                </w:pPr>
                <w:r w:rsidRPr="004854D3">
                  <w:rPr>
                    <w:rFonts w:cs="Times New Roman"/>
                  </w:rPr>
                  <w:t>Please explain the following instructional elements as they relate to the lesson to be observed:</w:t>
                </w:r>
              </w:p>
            </w:tc>
          </w:tr>
          <w:tr w:rsidR="00236A39" w:rsidRPr="004854D3" w:rsidTr="00B630AC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54C11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What materials are being used to present the curriculum?</w:t>
                </w:r>
                <w:r w:rsidRPr="004854D3">
                  <w:rPr>
                    <w:rFonts w:cs="Times New Roman"/>
                  </w:rPr>
                  <w:t xml:space="preserve"> (instructional resources including classroom, community, and supplemental student resources)</w:t>
                </w:r>
              </w:p>
            </w:tc>
          </w:tr>
          <w:tr w:rsidR="00254C11" w:rsidRPr="004854D3" w:rsidTr="00B630AC">
            <w:sdt>
              <w:sdtPr>
                <w:rPr>
                  <w:rFonts w:cs="Times New Roman"/>
                </w:rPr>
                <w:id w:val="1395553412"/>
                <w:placeholder>
                  <w:docPart w:val="DefaultPlaceholder_1082065158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254C11" w:rsidRPr="004854D3" w:rsidRDefault="00B630AC" w:rsidP="00254C11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36A39" w:rsidRPr="004854D3" w:rsidTr="00B630AC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36A39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What do you expect the students to know upon completion of the lesson?</w:t>
                </w:r>
                <w:r w:rsidRPr="004854D3">
                  <w:rPr>
                    <w:rFonts w:cs="Times New Roman"/>
                  </w:rPr>
                  <w:t xml:space="preserve"> (expected outcomes)</w:t>
                </w:r>
              </w:p>
            </w:tc>
          </w:tr>
          <w:tr w:rsidR="00254C11" w:rsidRPr="004854D3" w:rsidTr="00B630AC">
            <w:sdt>
              <w:sdtPr>
                <w:rPr>
                  <w:rFonts w:cs="Times New Roman"/>
                </w:rPr>
                <w:id w:val="-1081826508"/>
                <w:placeholder>
                  <w:docPart w:val="523D31ED703D4F4B94D412672816E22E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254C11" w:rsidRPr="004854D3" w:rsidRDefault="00B630AC" w:rsidP="00254C11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36A39" w:rsidRPr="004854D3" w:rsidTr="00B630AC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36A39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What will the students do to demonstrate comprehension of the curriculum?</w:t>
                </w:r>
                <w:r w:rsidRPr="004854D3">
                  <w:rPr>
                    <w:rFonts w:cs="Times New Roman"/>
                  </w:rPr>
                  <w:t xml:space="preserve"> (Explain the learning activities within the lesson.)</w:t>
                </w:r>
              </w:p>
            </w:tc>
          </w:tr>
          <w:tr w:rsidR="00254C11" w:rsidRPr="004854D3" w:rsidTr="00B630AC">
            <w:sdt>
              <w:sdtPr>
                <w:rPr>
                  <w:rFonts w:cs="Times New Roman"/>
                </w:rPr>
                <w:id w:val="1784921315"/>
                <w:placeholder>
                  <w:docPart w:val="C9E217A8CFB34C8DB97C81A840B1B4AC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254C11" w:rsidRPr="004854D3" w:rsidRDefault="00B630AC" w:rsidP="00254C11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36A39" w:rsidRPr="004854D3" w:rsidTr="00B630AC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36A39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What is the grouping strategy of the activities?</w:t>
                </w:r>
                <w:r w:rsidRPr="004854D3">
                  <w:rPr>
                    <w:rFonts w:cs="Times New Roman"/>
                  </w:rPr>
                  <w:t xml:space="preserve"> (whole group, partners, teams...)</w:t>
                </w:r>
              </w:p>
            </w:tc>
          </w:tr>
          <w:tr w:rsidR="00254C11" w:rsidRPr="004854D3" w:rsidTr="00B630AC">
            <w:sdt>
              <w:sdtPr>
                <w:rPr>
                  <w:rFonts w:cs="Times New Roman"/>
                </w:rPr>
                <w:id w:val="-891879164"/>
                <w:placeholder>
                  <w:docPart w:val="B4BB5A7305CB467E956FCC5B848B2613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254C11" w:rsidRPr="004854D3" w:rsidRDefault="00B630AC" w:rsidP="00254C11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54C11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</w:p>
            </w:tc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630AC" w:rsidRPr="004854D3" w:rsidRDefault="004854D3" w:rsidP="004854D3">
                <w:pPr>
                  <w:contextualSpacing/>
                  <w:rPr>
                    <w:rFonts w:cs="Times New Roman"/>
                    <w:b/>
                  </w:rPr>
                </w:pPr>
                <w:r w:rsidRPr="004854D3">
                  <w:rPr>
                    <w:rFonts w:cs="Times New Roman"/>
                    <w:b/>
                  </w:rPr>
                  <w:t xml:space="preserve">DOMAIN 2: </w:t>
                </w:r>
                <w:r>
                  <w:rPr>
                    <w:rFonts w:cs="Times New Roman"/>
                    <w:b/>
                  </w:rPr>
                  <w:t xml:space="preserve">The </w:t>
                </w:r>
                <w:r w:rsidR="00B630AC" w:rsidRPr="004854D3">
                  <w:rPr>
                    <w:rFonts w:cs="Times New Roman"/>
                    <w:b/>
                  </w:rPr>
                  <w:t xml:space="preserve">Classroom Environment </w:t>
                </w:r>
              </w:p>
              <w:p w:rsidR="004854D3" w:rsidRPr="004854D3" w:rsidRDefault="002B7FF7" w:rsidP="004854D3">
                <w:pPr>
                  <w:contextualSpacing/>
                  <w:rPr>
                    <w:rFonts w:cs="Times New Roman"/>
                    <w:i/>
                  </w:rPr>
                </w:pPr>
                <w:r>
                  <w:rPr>
                    <w:rFonts w:cs="Times New Roman"/>
                    <w:i/>
                  </w:rPr>
                  <w:t>Component</w:t>
                </w:r>
                <w:r w:rsidRPr="004854D3">
                  <w:rPr>
                    <w:rFonts w:cs="Times New Roman"/>
                    <w:i/>
                  </w:rPr>
                  <w:t>s</w:t>
                </w:r>
                <w:r w:rsidR="00B630AC" w:rsidRPr="004854D3">
                  <w:rPr>
                    <w:rFonts w:cs="Times New Roman"/>
                    <w:i/>
                  </w:rPr>
                  <w:t xml:space="preserve">: </w:t>
                </w:r>
              </w:p>
              <w:p w:rsidR="004854D3" w:rsidRPr="004854D3" w:rsidRDefault="00B630AC" w:rsidP="004854D3">
                <w:pPr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2</w:t>
                </w:r>
                <w:r w:rsidR="004854D3" w:rsidRPr="004854D3">
                  <w:rPr>
                    <w:rFonts w:cs="Times New Roman"/>
                    <w:b/>
                  </w:rPr>
                  <w:t>c</w:t>
                </w:r>
                <w:r w:rsidRPr="004854D3">
                  <w:rPr>
                    <w:rFonts w:cs="Times New Roman"/>
                  </w:rPr>
                  <w:t xml:space="preserve"> – Managing </w:t>
                </w:r>
                <w:r w:rsidR="004854D3" w:rsidRPr="004854D3">
                  <w:rPr>
                    <w:rFonts w:cs="Times New Roman"/>
                  </w:rPr>
                  <w:t>Classroom Procedures</w:t>
                </w:r>
              </w:p>
              <w:p w:rsidR="004854D3" w:rsidRPr="004854D3" w:rsidRDefault="004854D3" w:rsidP="004854D3">
                <w:pPr>
                  <w:contextualSpacing/>
                  <w:rPr>
                    <w:rFonts w:cs="Times New Roman"/>
                  </w:rPr>
                </w:pPr>
                <w:r w:rsidRPr="004854D3">
                  <w:rPr>
                    <w:rFonts w:cs="Times New Roman"/>
                    <w:b/>
                  </w:rPr>
                  <w:t>2d</w:t>
                </w:r>
                <w:r w:rsidRPr="004854D3">
                  <w:rPr>
                    <w:rFonts w:cs="Times New Roman"/>
                  </w:rPr>
                  <w:t xml:space="preserve"> – Managing Student Behavior </w:t>
                </w:r>
              </w:p>
              <w:p w:rsidR="00254C11" w:rsidRPr="004854D3" w:rsidRDefault="004854D3" w:rsidP="004854D3">
                <w:pPr>
                  <w:contextualSpacing/>
                  <w:rPr>
                    <w:rFonts w:cs="Times New Roman"/>
                    <w:sz w:val="20"/>
                    <w:szCs w:val="20"/>
                  </w:rPr>
                </w:pPr>
                <w:r w:rsidRPr="004854D3">
                  <w:rPr>
                    <w:rFonts w:cs="Times New Roman"/>
                    <w:sz w:val="20"/>
                    <w:szCs w:val="20"/>
                  </w:rPr>
                  <w:t>Note: Please refer to pages 68-73</w:t>
                </w:r>
                <w:r w:rsidR="00CE10DE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r w:rsidR="00CE10DE" w:rsidRPr="004854D3">
                  <w:rPr>
                    <w:rFonts w:cs="Times New Roman"/>
                    <w:sz w:val="20"/>
                    <w:szCs w:val="20"/>
                  </w:rPr>
                  <w:t xml:space="preserve">in </w:t>
                </w:r>
                <w:r w:rsidR="00CE10DE" w:rsidRPr="004854D3">
                  <w:rPr>
                    <w:rFonts w:cs="Times New Roman"/>
                    <w:i/>
                    <w:sz w:val="20"/>
                    <w:szCs w:val="20"/>
                  </w:rPr>
                  <w:t>The Framework for Professional Practice</w:t>
                </w:r>
                <w:r w:rsidR="00CE10DE" w:rsidRPr="004854D3">
                  <w:rPr>
                    <w:rFonts w:cs="Times New Roman"/>
                    <w:sz w:val="20"/>
                    <w:szCs w:val="20"/>
                  </w:rPr>
                  <w:t xml:space="preserve"> (Danielson) as a supplemental resource.</w:t>
                </w:r>
              </w:p>
            </w:tc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54C11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</w:p>
            </w:tc>
          </w:tr>
          <w:tr w:rsidR="00254C11" w:rsidRPr="004854D3" w:rsidTr="004854D3">
            <w:trPr>
              <w:trHeight w:val="360"/>
            </w:trPr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6A6A6" w:themeColor="background1" w:themeShade="A6"/>
                  <w:right w:val="single" w:sz="4" w:space="0" w:color="auto"/>
                </w:tcBorders>
              </w:tcPr>
              <w:p w:rsidR="00254C11" w:rsidRPr="004854D3" w:rsidRDefault="004854D3" w:rsidP="004854D3">
                <w:pPr>
                  <w:pStyle w:val="ListParagraph"/>
                  <w:numPr>
                    <w:ilvl w:val="0"/>
                    <w:numId w:val="6"/>
                  </w:numPr>
                  <w:rPr>
                    <w:rFonts w:cs="Times New Roman"/>
                  </w:rPr>
                </w:pPr>
                <w:r w:rsidRPr="004854D3">
                  <w:rPr>
                    <w:rFonts w:cs="Times New Roman"/>
                  </w:rPr>
                  <w:t>Please explain your classroom procedures that maximize instructional time:</w:t>
                </w:r>
              </w:p>
            </w:tc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54C11" w:rsidRPr="004854D3" w:rsidRDefault="004854D3" w:rsidP="004854D3">
                <w:pPr>
                  <w:ind w:left="720"/>
                  <w:contextualSpacing/>
                  <w:rPr>
                    <w:rFonts w:cs="Times New Roman"/>
                    <w:b/>
                  </w:rPr>
                </w:pPr>
                <w:r w:rsidRPr="004854D3">
                  <w:rPr>
                    <w:rFonts w:cs="Times New Roman"/>
                    <w:b/>
                  </w:rPr>
                  <w:t>Transitions in the classroom:</w:t>
                </w:r>
              </w:p>
            </w:tc>
          </w:tr>
          <w:tr w:rsidR="004854D3" w:rsidRPr="004854D3" w:rsidTr="004854D3">
            <w:sdt>
              <w:sdtPr>
                <w:rPr>
                  <w:rFonts w:cs="Times New Roman"/>
                </w:rPr>
                <w:id w:val="1355149579"/>
                <w:placeholder>
                  <w:docPart w:val="255F6832EEC042D3BBAE8BF93628D679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4854D3" w:rsidRPr="004854D3" w:rsidRDefault="004854D3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54C11" w:rsidRPr="004854D3" w:rsidRDefault="004854D3" w:rsidP="004854D3">
                <w:pPr>
                  <w:ind w:left="720"/>
                  <w:contextualSpacing/>
                  <w:rPr>
                    <w:rFonts w:cs="Times New Roman"/>
                    <w:b/>
                  </w:rPr>
                </w:pPr>
                <w:r w:rsidRPr="004854D3">
                  <w:rPr>
                    <w:rFonts w:cs="Times New Roman"/>
                    <w:b/>
                  </w:rPr>
                  <w:t>Distribution and collection of materials and supplies:</w:t>
                </w:r>
              </w:p>
            </w:tc>
          </w:tr>
          <w:tr w:rsidR="004854D3" w:rsidRPr="004854D3" w:rsidTr="004854D3">
            <w:sdt>
              <w:sdtPr>
                <w:rPr>
                  <w:rFonts w:cs="Times New Roman"/>
                </w:rPr>
                <w:id w:val="1956746765"/>
                <w:placeholder>
                  <w:docPart w:val="3C109CD8DF4A42E2B1F94AE14124BC6B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4854D3" w:rsidRPr="004854D3" w:rsidRDefault="004854D3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254C11" w:rsidRPr="004854D3" w:rsidRDefault="004854D3" w:rsidP="00254C11">
                <w:pPr>
                  <w:ind w:left="720"/>
                  <w:contextualSpacing/>
                  <w:rPr>
                    <w:rFonts w:cs="Times New Roman"/>
                    <w:b/>
                  </w:rPr>
                </w:pPr>
                <w:r w:rsidRPr="004854D3">
                  <w:rPr>
                    <w:rFonts w:cs="Times New Roman"/>
                    <w:b/>
                  </w:rPr>
                  <w:t>Non-instructional duties (attendance, restroom, permission forms, etc.):</w:t>
                </w:r>
              </w:p>
            </w:tc>
          </w:tr>
          <w:tr w:rsidR="004854D3" w:rsidRPr="004854D3" w:rsidTr="004854D3">
            <w:sdt>
              <w:sdtPr>
                <w:rPr>
                  <w:rFonts w:cs="Times New Roman"/>
                </w:rPr>
                <w:id w:val="25993641"/>
                <w:placeholder>
                  <w:docPart w:val="60E4F9438AD34F7BA9B7B31E67F2542E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4854D3" w:rsidRPr="004854D3" w:rsidRDefault="004854D3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54C11" w:rsidRPr="004854D3" w:rsidTr="004854D3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4854D3" w:rsidRPr="004854D3" w:rsidRDefault="004854D3" w:rsidP="004854D3">
                <w:pPr>
                  <w:ind w:left="720"/>
                  <w:contextualSpacing/>
                  <w:rPr>
                    <w:rFonts w:cs="Times New Roman"/>
                    <w:b/>
                  </w:rPr>
                </w:pPr>
                <w:r w:rsidRPr="004854D3">
                  <w:rPr>
                    <w:rFonts w:cs="Times New Roman"/>
                    <w:b/>
                  </w:rPr>
                  <w:t>Behavior Expectations:</w:t>
                </w:r>
              </w:p>
              <w:p w:rsidR="004854D3" w:rsidRPr="004854D3" w:rsidRDefault="004854D3" w:rsidP="004854D3">
                <w:pPr>
                  <w:pStyle w:val="ListParagraph"/>
                  <w:numPr>
                    <w:ilvl w:val="0"/>
                    <w:numId w:val="8"/>
                  </w:numPr>
                  <w:rPr>
                    <w:rFonts w:cs="Times New Roman"/>
                  </w:rPr>
                </w:pPr>
                <w:r w:rsidRPr="004854D3">
                  <w:rPr>
                    <w:rFonts w:cs="Times New Roman"/>
                  </w:rPr>
                  <w:t>Are they clearly communicated to everyone?</w:t>
                </w:r>
              </w:p>
              <w:p w:rsidR="004854D3" w:rsidRPr="004854D3" w:rsidRDefault="004854D3" w:rsidP="004854D3">
                <w:pPr>
                  <w:pStyle w:val="ListParagraph"/>
                  <w:numPr>
                    <w:ilvl w:val="0"/>
                    <w:numId w:val="8"/>
                  </w:numPr>
                  <w:rPr>
                    <w:rFonts w:cs="Times New Roman"/>
                  </w:rPr>
                </w:pPr>
                <w:r w:rsidRPr="004854D3">
                  <w:rPr>
                    <w:rFonts w:cs="Times New Roman"/>
                  </w:rPr>
                  <w:t>Are the expectations posted in your classroom?</w:t>
                </w:r>
              </w:p>
              <w:p w:rsidR="00254C11" w:rsidRPr="004854D3" w:rsidRDefault="004854D3" w:rsidP="004854D3">
                <w:pPr>
                  <w:pStyle w:val="ListParagraph"/>
                  <w:numPr>
                    <w:ilvl w:val="0"/>
                    <w:numId w:val="8"/>
                  </w:numPr>
                  <w:rPr>
                    <w:rFonts w:cs="Times New Roman"/>
                  </w:rPr>
                </w:pPr>
                <w:r w:rsidRPr="004854D3">
                  <w:rPr>
                    <w:rFonts w:cs="Times New Roman"/>
                  </w:rPr>
                  <w:t>What are the results of student misbehavior in your classroom?</w:t>
                </w:r>
              </w:p>
            </w:tc>
          </w:tr>
          <w:tr w:rsidR="004854D3" w:rsidRPr="004854D3" w:rsidTr="004854D3">
            <w:sdt>
              <w:sdtPr>
                <w:rPr>
                  <w:rFonts w:cs="Times New Roman"/>
                </w:rPr>
                <w:id w:val="-1028412020"/>
                <w:placeholder>
                  <w:docPart w:val="036F455EC36F40ED90BEFFEBD059AAC0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854D3" w:rsidRPr="004854D3" w:rsidRDefault="004854D3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254C11" w:rsidRPr="004854D3" w:rsidTr="00772334"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54C11" w:rsidRPr="004854D3" w:rsidRDefault="00254C11" w:rsidP="00254C11">
                <w:pPr>
                  <w:ind w:left="720"/>
                  <w:contextualSpacing/>
                  <w:rPr>
                    <w:rFonts w:cs="Times New Roman"/>
                  </w:rPr>
                </w:pPr>
              </w:p>
            </w:tc>
          </w:tr>
          <w:tr w:rsidR="00254C11" w:rsidRPr="004854D3" w:rsidTr="00772334"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54C11" w:rsidRDefault="004854D3" w:rsidP="004854D3">
                <w:pPr>
                  <w:contextualSpacing/>
                  <w:rPr>
                    <w:rFonts w:cs="Times New Roman"/>
                    <w:b/>
                  </w:rPr>
                </w:pPr>
                <w:r>
                  <w:rPr>
                    <w:rFonts w:cs="Times New Roman"/>
                    <w:b/>
                  </w:rPr>
                  <w:t>DOMAIN 3: Instruction</w:t>
                </w:r>
              </w:p>
              <w:p w:rsidR="004270BC" w:rsidRDefault="002B7FF7" w:rsidP="004854D3">
                <w:pPr>
                  <w:contextualSpacing/>
                  <w:rPr>
                    <w:rFonts w:cs="Times New Roman"/>
                  </w:rPr>
                </w:pPr>
                <w:r>
                  <w:rPr>
                    <w:rFonts w:cs="Times New Roman"/>
                    <w:i/>
                  </w:rPr>
                  <w:t>Component</w:t>
                </w:r>
                <w:r w:rsidRPr="004854D3">
                  <w:rPr>
                    <w:rFonts w:cs="Times New Roman"/>
                    <w:i/>
                  </w:rPr>
                  <w:t>s</w:t>
                </w:r>
                <w:r w:rsidR="004270BC">
                  <w:rPr>
                    <w:rFonts w:cs="Times New Roman"/>
                  </w:rPr>
                  <w:t>:</w:t>
                </w:r>
              </w:p>
              <w:p w:rsidR="00497F1C" w:rsidRDefault="004270BC" w:rsidP="00497F1C">
                <w:pPr>
                  <w:contextualSpacing/>
                  <w:rPr>
                    <w:rFonts w:cs="Times New Roman"/>
                  </w:rPr>
                </w:pPr>
                <w:r>
                  <w:rPr>
                    <w:rFonts w:cs="Times New Roman"/>
                    <w:b/>
                  </w:rPr>
                  <w:t xml:space="preserve">3b </w:t>
                </w:r>
                <w:r w:rsidR="00497F1C">
                  <w:rPr>
                    <w:rFonts w:cs="Times New Roman"/>
                    <w:b/>
                  </w:rPr>
                  <w:t xml:space="preserve">– </w:t>
                </w:r>
                <w:r w:rsidRPr="004270BC">
                  <w:rPr>
                    <w:rFonts w:cs="Times New Roman"/>
                  </w:rPr>
                  <w:t xml:space="preserve">Using </w:t>
                </w:r>
                <w:r w:rsidR="00497F1C" w:rsidRPr="004270BC">
                  <w:rPr>
                    <w:rFonts w:cs="Times New Roman"/>
                  </w:rPr>
                  <w:t xml:space="preserve">Questioning </w:t>
                </w:r>
                <w:r w:rsidR="00497F1C">
                  <w:rPr>
                    <w:rFonts w:cs="Times New Roman"/>
                  </w:rPr>
                  <w:t>a</w:t>
                </w:r>
                <w:r w:rsidR="00497F1C" w:rsidRPr="004270BC">
                  <w:rPr>
                    <w:rFonts w:cs="Times New Roman"/>
                  </w:rPr>
                  <w:t>nd Discussion Techniques</w:t>
                </w:r>
              </w:p>
              <w:p w:rsidR="004270BC" w:rsidRDefault="00497F1C" w:rsidP="00497F1C">
                <w:pPr>
                  <w:contextualSpacing/>
                  <w:rPr>
                    <w:rFonts w:cs="Times New Roman"/>
                  </w:rPr>
                </w:pPr>
                <w:r>
                  <w:rPr>
                    <w:rFonts w:cs="Times New Roman"/>
                    <w:b/>
                  </w:rPr>
                  <w:t xml:space="preserve">3c – </w:t>
                </w:r>
                <w:r>
                  <w:rPr>
                    <w:rFonts w:cs="Times New Roman"/>
                  </w:rPr>
                  <w:t>Engaging Students in Learning</w:t>
                </w:r>
              </w:p>
              <w:p w:rsidR="00497F1C" w:rsidRPr="00497F1C" w:rsidRDefault="00497F1C" w:rsidP="00497F1C">
                <w:pPr>
                  <w:contextualSpacing/>
                  <w:rPr>
                    <w:rFonts w:cs="Times New Roman"/>
                    <w:b/>
                    <w:sz w:val="20"/>
                    <w:szCs w:val="20"/>
                  </w:rPr>
                </w:pPr>
                <w:r w:rsidRPr="00497F1C">
                  <w:rPr>
                    <w:rFonts w:cs="Times New Roman"/>
                    <w:sz w:val="20"/>
                    <w:szCs w:val="20"/>
                  </w:rPr>
                  <w:t>Note: Please refer to pages 79-85</w:t>
                </w:r>
                <w:r w:rsidR="00CE10DE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  <w:bookmarkStart w:id="1" w:name="OLE_LINK1"/>
                <w:bookmarkStart w:id="2" w:name="OLE_LINK2"/>
                <w:r w:rsidR="00CE10DE" w:rsidRPr="004854D3">
                  <w:rPr>
                    <w:rFonts w:cs="Times New Roman"/>
                    <w:sz w:val="20"/>
                    <w:szCs w:val="20"/>
                  </w:rPr>
                  <w:t xml:space="preserve">in </w:t>
                </w:r>
                <w:r w:rsidR="00CE10DE" w:rsidRPr="004854D3">
                  <w:rPr>
                    <w:rFonts w:cs="Times New Roman"/>
                    <w:i/>
                    <w:sz w:val="20"/>
                    <w:szCs w:val="20"/>
                  </w:rPr>
                  <w:t>The Framework for Professional Practice</w:t>
                </w:r>
                <w:r w:rsidR="00CE10DE" w:rsidRPr="004854D3">
                  <w:rPr>
                    <w:rFonts w:cs="Times New Roman"/>
                    <w:sz w:val="20"/>
                    <w:szCs w:val="20"/>
                  </w:rPr>
                  <w:t xml:space="preserve"> (Danielson) as a supplemental resource.</w:t>
                </w:r>
                <w:bookmarkEnd w:id="1"/>
                <w:bookmarkEnd w:id="2"/>
              </w:p>
            </w:tc>
          </w:tr>
          <w:tr w:rsidR="00D42ABB" w:rsidRPr="004854D3" w:rsidTr="00772334"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D42ABB" w:rsidRPr="00772334" w:rsidRDefault="00D42ABB" w:rsidP="00772334">
                <w:pPr>
                  <w:rPr>
                    <w:rFonts w:cs="Times New Roman"/>
                  </w:rPr>
                </w:pPr>
              </w:p>
            </w:tc>
          </w:tr>
          <w:tr w:rsidR="00254C11" w:rsidRPr="004854D3" w:rsidTr="00772334">
            <w:tc>
              <w:tcPr>
                <w:tcW w:w="1080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254C11" w:rsidRPr="00497F1C" w:rsidRDefault="00497F1C" w:rsidP="00497F1C">
                <w:pPr>
                  <w:pStyle w:val="ListParagraph"/>
                  <w:numPr>
                    <w:ilvl w:val="0"/>
                    <w:numId w:val="6"/>
                  </w:numPr>
                  <w:rPr>
                    <w:rFonts w:cs="Times New Roman"/>
                  </w:rPr>
                </w:pPr>
                <w:r w:rsidRPr="00497F1C">
                  <w:rPr>
                    <w:rFonts w:cs="Times New Roman"/>
                  </w:rPr>
                  <w:t>What questions will you ask in order for students to explore the content and engage in discussion of the curriculum?</w:t>
                </w:r>
              </w:p>
            </w:tc>
          </w:tr>
          <w:tr w:rsidR="00497F1C" w:rsidRPr="004854D3" w:rsidTr="00772334">
            <w:sdt>
              <w:sdtPr>
                <w:rPr>
                  <w:rFonts w:cs="Times New Roman"/>
                </w:rPr>
                <w:id w:val="-567424484"/>
                <w:placeholder>
                  <w:docPart w:val="1DF8D02E0BAA475DA7762DB2E9F6B0E1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497F1C" w:rsidRPr="004854D3" w:rsidRDefault="00497F1C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7F1C" w:rsidRPr="004854D3" w:rsidTr="00772334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497F1C" w:rsidRPr="00497F1C" w:rsidRDefault="00497F1C" w:rsidP="00497F1C">
                <w:pPr>
                  <w:pStyle w:val="ListParagraph"/>
                  <w:numPr>
                    <w:ilvl w:val="0"/>
                    <w:numId w:val="6"/>
                  </w:numPr>
                  <w:rPr>
                    <w:rFonts w:cs="Times New Roman"/>
                  </w:rPr>
                </w:pPr>
                <w:r w:rsidRPr="00497F1C">
                  <w:rPr>
                    <w:rFonts w:cs="Times New Roman"/>
                  </w:rPr>
                  <w:t>How will you ensure that all students are engaged, responsive, and “drawn in” to the conversation?</w:t>
                </w:r>
              </w:p>
            </w:tc>
          </w:tr>
          <w:tr w:rsidR="00497F1C" w:rsidRPr="004854D3" w:rsidTr="00772334">
            <w:sdt>
              <w:sdtPr>
                <w:rPr>
                  <w:rFonts w:cs="Times New Roman"/>
                </w:rPr>
                <w:id w:val="745616429"/>
                <w:placeholder>
                  <w:docPart w:val="438243085C844F3E93D7B1D7C8B9A3D7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6A6A6" w:themeColor="background1" w:themeShade="A6"/>
                      <w:right w:val="single" w:sz="4" w:space="0" w:color="auto"/>
                    </w:tcBorders>
                  </w:tcPr>
                  <w:p w:rsidR="00497F1C" w:rsidRPr="004854D3" w:rsidRDefault="00497F1C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97F1C" w:rsidRPr="004854D3" w:rsidTr="00772334">
            <w:tc>
              <w:tcPr>
                <w:tcW w:w="10800" w:type="dxa"/>
                <w:tcBorders>
                  <w:top w:val="single" w:sz="4" w:space="0" w:color="A6A6A6" w:themeColor="background1" w:themeShade="A6"/>
                  <w:left w:val="single" w:sz="4" w:space="0" w:color="auto"/>
                  <w:right w:val="single" w:sz="4" w:space="0" w:color="auto"/>
                </w:tcBorders>
              </w:tcPr>
              <w:p w:rsidR="00497F1C" w:rsidRPr="00497F1C" w:rsidRDefault="00497F1C" w:rsidP="00497F1C">
                <w:pPr>
                  <w:pStyle w:val="ListParagraph"/>
                  <w:numPr>
                    <w:ilvl w:val="0"/>
                    <w:numId w:val="6"/>
                  </w:numPr>
                  <w:rPr>
                    <w:rFonts w:cs="Times New Roman"/>
                  </w:rPr>
                </w:pPr>
                <w:r w:rsidRPr="00497F1C">
                  <w:rPr>
                    <w:rFonts w:cs="Times New Roman"/>
                  </w:rPr>
                  <w:lastRenderedPageBreak/>
                  <w:t>Will the structure of the lesson be explained to students so they know what is expected of them as learners?</w:t>
                </w:r>
              </w:p>
            </w:tc>
          </w:tr>
          <w:tr w:rsidR="00497F1C" w:rsidRPr="004854D3" w:rsidTr="00772334">
            <w:sdt>
              <w:sdtPr>
                <w:rPr>
                  <w:rFonts w:cs="Times New Roman"/>
                </w:rPr>
                <w:id w:val="249395569"/>
                <w:placeholder>
                  <w:docPart w:val="13FB2EA874944C6394025C8931C8C2BA"/>
                </w:placeholder>
                <w:showingPlcHdr/>
              </w:sdtPr>
              <w:sdtEndPr/>
              <w:sdtContent>
                <w:tc>
                  <w:tcPr>
                    <w:tcW w:w="10800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497F1C" w:rsidRPr="004854D3" w:rsidRDefault="00497F1C" w:rsidP="00877CD9">
                    <w:pPr>
                      <w:ind w:left="720"/>
                      <w:contextualSpacing/>
                      <w:rPr>
                        <w:rFonts w:cs="Times New Roman"/>
                      </w:rPr>
                    </w:pPr>
                    <w:r w:rsidRPr="004854D3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603A86" w:rsidRPr="004854D3" w:rsidRDefault="00115CD1" w:rsidP="00772334">
          <w:pPr>
            <w:spacing w:line="240" w:lineRule="auto"/>
            <w:contextualSpacing/>
            <w:rPr>
              <w:rFonts w:cs="Times New Roman"/>
            </w:rPr>
          </w:pPr>
        </w:p>
      </w:sdtContent>
    </w:sdt>
    <w:sectPr w:rsidR="00603A86" w:rsidRPr="004854D3" w:rsidSect="0007672B">
      <w:headerReference w:type="default" r:id="rId8"/>
      <w:headerReference w:type="first" r:id="rId9"/>
      <w:pgSz w:w="12240" w:h="15840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37" w:rsidRDefault="00627537" w:rsidP="00627537">
      <w:pPr>
        <w:spacing w:after="0" w:line="240" w:lineRule="auto"/>
      </w:pPr>
      <w:r>
        <w:separator/>
      </w:r>
    </w:p>
  </w:endnote>
  <w:endnote w:type="continuationSeparator" w:id="0">
    <w:p w:rsidR="00627537" w:rsidRDefault="00627537" w:rsidP="0062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37" w:rsidRDefault="00627537" w:rsidP="00627537">
      <w:pPr>
        <w:spacing w:after="0" w:line="240" w:lineRule="auto"/>
      </w:pPr>
      <w:r>
        <w:separator/>
      </w:r>
    </w:p>
  </w:footnote>
  <w:footnote w:type="continuationSeparator" w:id="0">
    <w:p w:rsidR="00627537" w:rsidRDefault="00627537" w:rsidP="0062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8B" w:rsidRPr="00324F8B" w:rsidRDefault="00324F8B" w:rsidP="00324F8B">
    <w:pPr>
      <w:pStyle w:val="Header"/>
      <w:jc w:val="right"/>
      <w:rPr>
        <w:sz w:val="18"/>
        <w:szCs w:val="18"/>
      </w:rPr>
    </w:pPr>
    <w:r w:rsidRPr="00324F8B">
      <w:rPr>
        <w:sz w:val="18"/>
        <w:szCs w:val="18"/>
      </w:rPr>
      <w:t>Guided Questions for Formal Observation (Pre-Conference)</w:t>
    </w:r>
  </w:p>
  <w:p w:rsidR="00324F8B" w:rsidRPr="00324F8B" w:rsidRDefault="00324F8B" w:rsidP="00324F8B">
    <w:pPr>
      <w:pStyle w:val="Header"/>
      <w:jc w:val="right"/>
      <w:rPr>
        <w:i/>
        <w:sz w:val="18"/>
        <w:szCs w:val="18"/>
      </w:rPr>
    </w:pPr>
    <w:r w:rsidRPr="00324F8B">
      <w:rPr>
        <w:i/>
        <w:sz w:val="18"/>
        <w:szCs w:val="18"/>
      </w:rPr>
      <w:t>(General Education, Title I Pre-Kindergarten, Interventionist, Special Education, Distance Education)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F8B" w:rsidRPr="00627537" w:rsidRDefault="00324F8B" w:rsidP="00324F8B">
    <w:pPr>
      <w:pStyle w:val="Header"/>
      <w:jc w:val="center"/>
      <w:rPr>
        <w:b/>
        <w:sz w:val="32"/>
        <w:szCs w:val="32"/>
      </w:rPr>
    </w:pPr>
    <w:r w:rsidRPr="00627537">
      <w:rPr>
        <w:b/>
        <w:sz w:val="32"/>
        <w:szCs w:val="32"/>
      </w:rPr>
      <w:t>Kenai Peninsula Borough School District</w:t>
    </w:r>
  </w:p>
  <w:p w:rsidR="00324F8B" w:rsidRDefault="00324F8B" w:rsidP="00324F8B">
    <w:pPr>
      <w:pStyle w:val="Header"/>
      <w:jc w:val="center"/>
      <w:rPr>
        <w:b/>
        <w:sz w:val="32"/>
        <w:szCs w:val="32"/>
      </w:rPr>
    </w:pPr>
    <w:r w:rsidRPr="00627537">
      <w:rPr>
        <w:b/>
        <w:sz w:val="32"/>
        <w:szCs w:val="32"/>
      </w:rPr>
      <w:t>Guided Questions for Formal Observation (Pre-Conference</w:t>
    </w:r>
    <w:r>
      <w:rPr>
        <w:b/>
        <w:sz w:val="32"/>
        <w:szCs w:val="32"/>
      </w:rPr>
      <w:t>)</w:t>
    </w:r>
  </w:p>
  <w:p w:rsidR="00324F8B" w:rsidRPr="00324F8B" w:rsidRDefault="00324F8B" w:rsidP="00324F8B">
    <w:pPr>
      <w:pStyle w:val="Header"/>
      <w:jc w:val="center"/>
      <w:rPr>
        <w:i/>
      </w:rPr>
    </w:pPr>
    <w:r>
      <w:rPr>
        <w:i/>
      </w:rPr>
      <w:t>(General Education, Title I Pre-Kindergarten, Interventionist, Special Education, Distance Education</w:t>
    </w:r>
    <w:r w:rsidRPr="00723AA4">
      <w:rPr>
        <w:i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E7F"/>
    <w:multiLevelType w:val="hybridMultilevel"/>
    <w:tmpl w:val="43744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6B5538"/>
    <w:multiLevelType w:val="hybridMultilevel"/>
    <w:tmpl w:val="FD8EC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E62120"/>
    <w:multiLevelType w:val="hybridMultilevel"/>
    <w:tmpl w:val="D0F60BC0"/>
    <w:lvl w:ilvl="0" w:tplc="28547B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68388E"/>
    <w:multiLevelType w:val="hybridMultilevel"/>
    <w:tmpl w:val="D82A42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951111D"/>
    <w:multiLevelType w:val="hybridMultilevel"/>
    <w:tmpl w:val="81F89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924340"/>
    <w:multiLevelType w:val="hybridMultilevel"/>
    <w:tmpl w:val="7208F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405661"/>
    <w:multiLevelType w:val="hybridMultilevel"/>
    <w:tmpl w:val="1DD85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D51AA4"/>
    <w:multiLevelType w:val="hybridMultilevel"/>
    <w:tmpl w:val="D2F80D9E"/>
    <w:lvl w:ilvl="0" w:tplc="32203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4C"/>
    <w:rsid w:val="0007672B"/>
    <w:rsid w:val="00094CB1"/>
    <w:rsid w:val="000B664C"/>
    <w:rsid w:val="00115CD1"/>
    <w:rsid w:val="00126D21"/>
    <w:rsid w:val="00147794"/>
    <w:rsid w:val="001B03FA"/>
    <w:rsid w:val="001E62B8"/>
    <w:rsid w:val="00236A39"/>
    <w:rsid w:val="00254C11"/>
    <w:rsid w:val="002A783E"/>
    <w:rsid w:val="002B7FF7"/>
    <w:rsid w:val="00324F8B"/>
    <w:rsid w:val="003963D8"/>
    <w:rsid w:val="003C099B"/>
    <w:rsid w:val="003E0AEE"/>
    <w:rsid w:val="004270BC"/>
    <w:rsid w:val="004854D3"/>
    <w:rsid w:val="00497F1C"/>
    <w:rsid w:val="005372FA"/>
    <w:rsid w:val="00561332"/>
    <w:rsid w:val="00591D60"/>
    <w:rsid w:val="00603A86"/>
    <w:rsid w:val="00617229"/>
    <w:rsid w:val="00627537"/>
    <w:rsid w:val="007630B0"/>
    <w:rsid w:val="00772334"/>
    <w:rsid w:val="007E0826"/>
    <w:rsid w:val="00836071"/>
    <w:rsid w:val="00974109"/>
    <w:rsid w:val="009B7C46"/>
    <w:rsid w:val="00A1032E"/>
    <w:rsid w:val="00A620DB"/>
    <w:rsid w:val="00AF05B7"/>
    <w:rsid w:val="00B630AC"/>
    <w:rsid w:val="00C53D4A"/>
    <w:rsid w:val="00CD6580"/>
    <w:rsid w:val="00CE10DE"/>
    <w:rsid w:val="00D42ABB"/>
    <w:rsid w:val="00DA7194"/>
    <w:rsid w:val="00E27D32"/>
    <w:rsid w:val="00E3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98CF3F3-324D-4C7D-8BCC-E516B2A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537"/>
  </w:style>
  <w:style w:type="paragraph" w:styleId="Footer">
    <w:name w:val="footer"/>
    <w:basedOn w:val="Normal"/>
    <w:link w:val="FooterChar"/>
    <w:uiPriority w:val="99"/>
    <w:unhideWhenUsed/>
    <w:rsid w:val="00627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537"/>
  </w:style>
  <w:style w:type="table" w:styleId="TableGrid">
    <w:name w:val="Table Grid"/>
    <w:basedOn w:val="TableNormal"/>
    <w:uiPriority w:val="59"/>
    <w:rsid w:val="0023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C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006E-E3BE-4D7D-9FCE-0019DF3F928C}"/>
      </w:docPartPr>
      <w:docPartBody>
        <w:p w:rsidR="00F734FE" w:rsidRDefault="000A43BD"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523D31ED703D4F4B94D412672816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75F2-553E-4A26-9D59-6471973D7E1F}"/>
      </w:docPartPr>
      <w:docPartBody>
        <w:p w:rsidR="00F734FE" w:rsidRDefault="000A43BD" w:rsidP="000A43BD">
          <w:pPr>
            <w:pStyle w:val="523D31ED703D4F4B94D412672816E22E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C9E217A8CFB34C8DB97C81A840B1B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558E-6BB7-4088-93FF-3B2C674726D7}"/>
      </w:docPartPr>
      <w:docPartBody>
        <w:p w:rsidR="00F734FE" w:rsidRDefault="000A43BD" w:rsidP="000A43BD">
          <w:pPr>
            <w:pStyle w:val="C9E217A8CFB34C8DB97C81A840B1B4AC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B4BB5A7305CB467E956FCC5B848B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B17DC-9984-4B19-B89E-C99D2CBD4F2E}"/>
      </w:docPartPr>
      <w:docPartBody>
        <w:p w:rsidR="00F734FE" w:rsidRDefault="000A43BD" w:rsidP="000A43BD">
          <w:pPr>
            <w:pStyle w:val="B4BB5A7305CB467E956FCC5B848B2613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255F6832EEC042D3BBAE8BF93628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59B93-C0B3-4803-B40C-0E1AB85A4880}"/>
      </w:docPartPr>
      <w:docPartBody>
        <w:p w:rsidR="00F734FE" w:rsidRDefault="000A43BD" w:rsidP="000A43BD">
          <w:pPr>
            <w:pStyle w:val="255F6832EEC042D3BBAE8BF93628D679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3C109CD8DF4A42E2B1F94AE14124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C7B4-9FE1-4D7F-8C7A-69A4EDE03C31}"/>
      </w:docPartPr>
      <w:docPartBody>
        <w:p w:rsidR="00F734FE" w:rsidRDefault="000A43BD" w:rsidP="000A43BD">
          <w:pPr>
            <w:pStyle w:val="3C109CD8DF4A42E2B1F94AE14124BC6B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60E4F9438AD34F7BA9B7B31E67F2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5DEA-6D11-458F-8A3F-C17B64A65EB5}"/>
      </w:docPartPr>
      <w:docPartBody>
        <w:p w:rsidR="00F734FE" w:rsidRDefault="000A43BD" w:rsidP="000A43BD">
          <w:pPr>
            <w:pStyle w:val="60E4F9438AD34F7BA9B7B31E67F2542E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036F455EC36F40ED90BEFFEBD059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23706-7D6B-4EA7-97A0-EBD44B7906F6}"/>
      </w:docPartPr>
      <w:docPartBody>
        <w:p w:rsidR="00F734FE" w:rsidRDefault="000A43BD" w:rsidP="000A43BD">
          <w:pPr>
            <w:pStyle w:val="036F455EC36F40ED90BEFFEBD059AAC0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1DF8D02E0BAA475DA7762DB2E9F6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9ADC-5E8E-4E8A-A486-6C8380E48A0E}"/>
      </w:docPartPr>
      <w:docPartBody>
        <w:p w:rsidR="00F734FE" w:rsidRDefault="000A43BD" w:rsidP="000A43BD">
          <w:pPr>
            <w:pStyle w:val="1DF8D02E0BAA475DA7762DB2E9F6B0E1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438243085C844F3E93D7B1D7C8B9A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95C6-C0CC-4BE1-BE9B-C06F594BB1E9}"/>
      </w:docPartPr>
      <w:docPartBody>
        <w:p w:rsidR="00F734FE" w:rsidRDefault="000A43BD" w:rsidP="000A43BD">
          <w:pPr>
            <w:pStyle w:val="438243085C844F3E93D7B1D7C8B9A3D7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13FB2EA874944C6394025C8931C8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8C55-3D06-40DA-AD7D-B1570B75D4A5}"/>
      </w:docPartPr>
      <w:docPartBody>
        <w:p w:rsidR="00F734FE" w:rsidRDefault="000A43BD" w:rsidP="000A43BD">
          <w:pPr>
            <w:pStyle w:val="13FB2EA874944C6394025C8931C8C2BA"/>
          </w:pPr>
          <w:r w:rsidRPr="00DC6FF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09D95-72B1-437B-8FAC-2D5362C1DE60}"/>
      </w:docPartPr>
      <w:docPartBody>
        <w:p w:rsidR="00807E8C" w:rsidRDefault="005D4E29">
          <w:r w:rsidRPr="000922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BD"/>
    <w:rsid w:val="000A43BD"/>
    <w:rsid w:val="005D4E29"/>
    <w:rsid w:val="00807E8C"/>
    <w:rsid w:val="00F7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E29"/>
    <w:rPr>
      <w:color w:val="808080"/>
    </w:rPr>
  </w:style>
  <w:style w:type="paragraph" w:customStyle="1" w:styleId="C47FB4797CD64FA6BA67A3E620719155">
    <w:name w:val="C47FB4797CD64FA6BA67A3E620719155"/>
    <w:rsid w:val="000A43BD"/>
  </w:style>
  <w:style w:type="paragraph" w:customStyle="1" w:styleId="C47FB4797CD64FA6BA67A3E6207191551">
    <w:name w:val="C47FB4797CD64FA6BA67A3E6207191551"/>
    <w:rsid w:val="000A43BD"/>
  </w:style>
  <w:style w:type="paragraph" w:customStyle="1" w:styleId="838894DD1D63494C9E54E4B88AA0872B">
    <w:name w:val="838894DD1D63494C9E54E4B88AA0872B"/>
    <w:rsid w:val="000A43BD"/>
  </w:style>
  <w:style w:type="paragraph" w:customStyle="1" w:styleId="252CCCD694A44ADF9DFDECA2EA3D8778">
    <w:name w:val="252CCCD694A44ADF9DFDECA2EA3D8778"/>
    <w:rsid w:val="000A43BD"/>
  </w:style>
  <w:style w:type="paragraph" w:customStyle="1" w:styleId="8C651F3AF9F04E5391CFADDAB0560165">
    <w:name w:val="8C651F3AF9F04E5391CFADDAB0560165"/>
    <w:rsid w:val="000A43BD"/>
  </w:style>
  <w:style w:type="paragraph" w:customStyle="1" w:styleId="523D31ED703D4F4B94D412672816E22E">
    <w:name w:val="523D31ED703D4F4B94D412672816E22E"/>
    <w:rsid w:val="000A43BD"/>
  </w:style>
  <w:style w:type="paragraph" w:customStyle="1" w:styleId="C9E217A8CFB34C8DB97C81A840B1B4AC">
    <w:name w:val="C9E217A8CFB34C8DB97C81A840B1B4AC"/>
    <w:rsid w:val="000A43BD"/>
  </w:style>
  <w:style w:type="paragraph" w:customStyle="1" w:styleId="B4BB5A7305CB467E956FCC5B848B2613">
    <w:name w:val="B4BB5A7305CB467E956FCC5B848B2613"/>
    <w:rsid w:val="000A43BD"/>
  </w:style>
  <w:style w:type="paragraph" w:customStyle="1" w:styleId="2B6E60B6D7E84E6BA5EBDE02729EA668">
    <w:name w:val="2B6E60B6D7E84E6BA5EBDE02729EA668"/>
    <w:rsid w:val="000A43BD"/>
  </w:style>
  <w:style w:type="paragraph" w:customStyle="1" w:styleId="405A2F96D8A64148AAF816EF87A55C8D">
    <w:name w:val="405A2F96D8A64148AAF816EF87A55C8D"/>
    <w:rsid w:val="000A43BD"/>
  </w:style>
  <w:style w:type="paragraph" w:customStyle="1" w:styleId="084E56D9D27D4DC594075933BAD9799F">
    <w:name w:val="084E56D9D27D4DC594075933BAD9799F"/>
    <w:rsid w:val="000A43BD"/>
  </w:style>
  <w:style w:type="paragraph" w:customStyle="1" w:styleId="857D4A9B33F140038DF7A3736881E67B">
    <w:name w:val="857D4A9B33F140038DF7A3736881E67B"/>
    <w:rsid w:val="000A43BD"/>
  </w:style>
  <w:style w:type="paragraph" w:customStyle="1" w:styleId="F633B90DABF3448AB0458AC28DCB8738">
    <w:name w:val="F633B90DABF3448AB0458AC28DCB8738"/>
    <w:rsid w:val="000A43BD"/>
  </w:style>
  <w:style w:type="paragraph" w:customStyle="1" w:styleId="FFF5087978E44BCCB338357934C17446">
    <w:name w:val="FFF5087978E44BCCB338357934C17446"/>
    <w:rsid w:val="000A43BD"/>
  </w:style>
  <w:style w:type="paragraph" w:customStyle="1" w:styleId="6DB5A183610C483F8BF1A2BF4976A7F4">
    <w:name w:val="6DB5A183610C483F8BF1A2BF4976A7F4"/>
    <w:rsid w:val="000A43BD"/>
  </w:style>
  <w:style w:type="paragraph" w:customStyle="1" w:styleId="1369550D17424E6B9765D8ED38FF8C50">
    <w:name w:val="1369550D17424E6B9765D8ED38FF8C50"/>
    <w:rsid w:val="000A43BD"/>
  </w:style>
  <w:style w:type="paragraph" w:customStyle="1" w:styleId="255F6832EEC042D3BBAE8BF93628D679">
    <w:name w:val="255F6832EEC042D3BBAE8BF93628D679"/>
    <w:rsid w:val="000A43BD"/>
  </w:style>
  <w:style w:type="paragraph" w:customStyle="1" w:styleId="3C109CD8DF4A42E2B1F94AE14124BC6B">
    <w:name w:val="3C109CD8DF4A42E2B1F94AE14124BC6B"/>
    <w:rsid w:val="000A43BD"/>
  </w:style>
  <w:style w:type="paragraph" w:customStyle="1" w:styleId="60E4F9438AD34F7BA9B7B31E67F2542E">
    <w:name w:val="60E4F9438AD34F7BA9B7B31E67F2542E"/>
    <w:rsid w:val="000A43BD"/>
  </w:style>
  <w:style w:type="paragraph" w:customStyle="1" w:styleId="036F455EC36F40ED90BEFFEBD059AAC0">
    <w:name w:val="036F455EC36F40ED90BEFFEBD059AAC0"/>
    <w:rsid w:val="000A43BD"/>
  </w:style>
  <w:style w:type="paragraph" w:customStyle="1" w:styleId="1DF8D02E0BAA475DA7762DB2E9F6B0E1">
    <w:name w:val="1DF8D02E0BAA475DA7762DB2E9F6B0E1"/>
    <w:rsid w:val="000A43BD"/>
  </w:style>
  <w:style w:type="paragraph" w:customStyle="1" w:styleId="A851E959D6F94816A97486990EF5BD23">
    <w:name w:val="A851E959D6F94816A97486990EF5BD23"/>
    <w:rsid w:val="000A43BD"/>
  </w:style>
  <w:style w:type="paragraph" w:customStyle="1" w:styleId="438243085C844F3E93D7B1D7C8B9A3D7">
    <w:name w:val="438243085C844F3E93D7B1D7C8B9A3D7"/>
    <w:rsid w:val="000A43BD"/>
  </w:style>
  <w:style w:type="paragraph" w:customStyle="1" w:styleId="13FB2EA874944C6394025C8931C8C2BA">
    <w:name w:val="13FB2EA874944C6394025C8931C8C2BA"/>
    <w:rsid w:val="000A4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F335-2D2D-4A64-91AF-4690F098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e10349</dc:creator>
  <cp:lastModifiedBy>Krissy Mahan</cp:lastModifiedBy>
  <cp:revision>3</cp:revision>
  <cp:lastPrinted>2013-06-06T18:52:00Z</cp:lastPrinted>
  <dcterms:created xsi:type="dcterms:W3CDTF">2015-08-18T18:25:00Z</dcterms:created>
  <dcterms:modified xsi:type="dcterms:W3CDTF">2015-08-18T18:25:00Z</dcterms:modified>
</cp:coreProperties>
</file>