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41" w:rsidRPr="00C24FA0" w:rsidRDefault="00877441" w:rsidP="00877441">
      <w:pPr>
        <w:spacing w:after="0" w:line="240" w:lineRule="auto"/>
        <w:jc w:val="center"/>
        <w:rPr>
          <w:b/>
          <w:sz w:val="28"/>
          <w:szCs w:val="28"/>
        </w:rPr>
      </w:pPr>
      <w:r w:rsidRPr="00C24FA0">
        <w:rPr>
          <w:b/>
          <w:sz w:val="28"/>
          <w:szCs w:val="28"/>
        </w:rPr>
        <w:t>Board Policy</w:t>
      </w:r>
      <w:r>
        <w:rPr>
          <w:b/>
          <w:sz w:val="28"/>
          <w:szCs w:val="28"/>
        </w:rPr>
        <w:t xml:space="preserve"> Review </w:t>
      </w:r>
      <w:r w:rsidRPr="00C24FA0">
        <w:rPr>
          <w:b/>
          <w:sz w:val="28"/>
          <w:szCs w:val="28"/>
        </w:rPr>
        <w:t>Committee Meeting</w:t>
      </w:r>
      <w:r>
        <w:rPr>
          <w:b/>
          <w:sz w:val="28"/>
          <w:szCs w:val="28"/>
        </w:rPr>
        <w:t xml:space="preserve"> Notes</w:t>
      </w:r>
    </w:p>
    <w:p w:rsidR="00877441" w:rsidRPr="00C24FA0" w:rsidRDefault="00877441" w:rsidP="00877441">
      <w:pPr>
        <w:spacing w:after="0" w:line="240" w:lineRule="auto"/>
        <w:jc w:val="center"/>
        <w:rPr>
          <w:b/>
        </w:rPr>
      </w:pPr>
      <w:r w:rsidRPr="00C24FA0">
        <w:rPr>
          <w:b/>
        </w:rPr>
        <w:t xml:space="preserve">148 N. Binkley, </w:t>
      </w:r>
      <w:r w:rsidR="008341DD">
        <w:rPr>
          <w:b/>
        </w:rPr>
        <w:t>Assembly Room</w:t>
      </w:r>
    </w:p>
    <w:p w:rsidR="00877441" w:rsidRDefault="00877441" w:rsidP="00877441">
      <w:pPr>
        <w:spacing w:after="0" w:line="240" w:lineRule="auto"/>
        <w:jc w:val="center"/>
        <w:rPr>
          <w:b/>
        </w:rPr>
      </w:pPr>
      <w:r w:rsidRPr="00C24FA0">
        <w:rPr>
          <w:b/>
        </w:rPr>
        <w:t>Soldotna, AK 99669</w:t>
      </w:r>
    </w:p>
    <w:p w:rsidR="00877441" w:rsidRDefault="00877441" w:rsidP="00877441">
      <w:pPr>
        <w:spacing w:after="0" w:line="240" w:lineRule="auto"/>
        <w:jc w:val="center"/>
        <w:rPr>
          <w:b/>
        </w:rPr>
      </w:pPr>
    </w:p>
    <w:p w:rsidR="00877441" w:rsidRDefault="00877441" w:rsidP="00877441">
      <w:pPr>
        <w:spacing w:after="0" w:line="240" w:lineRule="auto"/>
        <w:jc w:val="center"/>
        <w:rPr>
          <w:b/>
        </w:rPr>
      </w:pPr>
      <w:r>
        <w:rPr>
          <w:b/>
        </w:rPr>
        <w:t>Meeting Notes</w:t>
      </w:r>
    </w:p>
    <w:p w:rsidR="00877441" w:rsidRDefault="00877441" w:rsidP="00877441">
      <w:pPr>
        <w:spacing w:after="0" w:line="240" w:lineRule="auto"/>
        <w:jc w:val="center"/>
        <w:rPr>
          <w:b/>
        </w:rPr>
      </w:pPr>
    </w:p>
    <w:tbl>
      <w:tblPr>
        <w:tblW w:w="0" w:type="auto"/>
        <w:tblLook w:val="04A0"/>
      </w:tblPr>
      <w:tblGrid>
        <w:gridCol w:w="2748"/>
        <w:gridCol w:w="3414"/>
        <w:gridCol w:w="3414"/>
      </w:tblGrid>
      <w:tr w:rsidR="00877441" w:rsidRPr="00A63FED" w:rsidTr="00FD7EC6">
        <w:tc>
          <w:tcPr>
            <w:tcW w:w="2748" w:type="dxa"/>
          </w:tcPr>
          <w:p w:rsidR="00877441" w:rsidRPr="00A63FED" w:rsidRDefault="00877441" w:rsidP="00FD7EC6">
            <w:pPr>
              <w:spacing w:after="0" w:line="240" w:lineRule="auto"/>
              <w:rPr>
                <w:b/>
              </w:rPr>
            </w:pPr>
            <w:r w:rsidRPr="00A63FED">
              <w:rPr>
                <w:b/>
              </w:rPr>
              <w:t>Date/Time:</w:t>
            </w:r>
          </w:p>
        </w:tc>
        <w:tc>
          <w:tcPr>
            <w:tcW w:w="6828" w:type="dxa"/>
            <w:gridSpan w:val="2"/>
          </w:tcPr>
          <w:p w:rsidR="00877441" w:rsidRPr="00A63FED" w:rsidRDefault="00CE573D" w:rsidP="00FD7EC6">
            <w:pPr>
              <w:spacing w:after="0" w:line="240" w:lineRule="auto"/>
            </w:pPr>
            <w:r>
              <w:t>August 9, 2010, 2:05 pm</w:t>
            </w:r>
          </w:p>
          <w:p w:rsidR="00877441" w:rsidRPr="00A63FED" w:rsidRDefault="00877441" w:rsidP="00FD7EC6">
            <w:pPr>
              <w:spacing w:after="0" w:line="240" w:lineRule="auto"/>
            </w:pPr>
          </w:p>
        </w:tc>
      </w:tr>
      <w:tr w:rsidR="00877441" w:rsidRPr="00A63FED" w:rsidTr="00FD7EC6">
        <w:tc>
          <w:tcPr>
            <w:tcW w:w="2748" w:type="dxa"/>
          </w:tcPr>
          <w:p w:rsidR="00877441" w:rsidRPr="00A63FED" w:rsidRDefault="00877441" w:rsidP="00FD7EC6">
            <w:pPr>
              <w:spacing w:after="0" w:line="240" w:lineRule="auto"/>
              <w:rPr>
                <w:b/>
              </w:rPr>
            </w:pPr>
            <w:r w:rsidRPr="00A63FED">
              <w:rPr>
                <w:b/>
              </w:rPr>
              <w:t>Members:</w:t>
            </w:r>
          </w:p>
        </w:tc>
        <w:tc>
          <w:tcPr>
            <w:tcW w:w="3414" w:type="dxa"/>
          </w:tcPr>
          <w:p w:rsidR="00877441" w:rsidRPr="00A63FED" w:rsidRDefault="00877441" w:rsidP="00FD7EC6">
            <w:pPr>
              <w:spacing w:after="0" w:line="240" w:lineRule="auto"/>
            </w:pPr>
            <w:r>
              <w:t>Liz Downing</w:t>
            </w:r>
            <w:r w:rsidRPr="00A63FED">
              <w:t xml:space="preserve">– </w:t>
            </w:r>
            <w:r>
              <w:t>Present</w:t>
            </w:r>
          </w:p>
          <w:p w:rsidR="00877441" w:rsidRDefault="00877441" w:rsidP="00FD7EC6">
            <w:pPr>
              <w:tabs>
                <w:tab w:val="left" w:pos="912"/>
              </w:tabs>
              <w:spacing w:after="0" w:line="240" w:lineRule="auto"/>
            </w:pPr>
            <w:r>
              <w:t>John O’Brien</w:t>
            </w:r>
            <w:r w:rsidRPr="00A63FED">
              <w:t xml:space="preserve"> –</w:t>
            </w:r>
            <w:r w:rsidR="007C725B">
              <w:t xml:space="preserve"> Absent</w:t>
            </w:r>
          </w:p>
          <w:p w:rsidR="00877441" w:rsidRDefault="00877441" w:rsidP="00FD7EC6">
            <w:pPr>
              <w:tabs>
                <w:tab w:val="left" w:pos="912"/>
              </w:tabs>
              <w:spacing w:after="0" w:line="240" w:lineRule="auto"/>
            </w:pPr>
            <w:r>
              <w:t xml:space="preserve">Penny Vadla – </w:t>
            </w:r>
            <w:r w:rsidR="00BA7A7E">
              <w:t>Absent</w:t>
            </w:r>
          </w:p>
          <w:p w:rsidR="00A9049F" w:rsidRDefault="00A9049F" w:rsidP="00FD7EC6">
            <w:pPr>
              <w:tabs>
                <w:tab w:val="left" w:pos="912"/>
              </w:tabs>
              <w:spacing w:after="0" w:line="240" w:lineRule="auto"/>
            </w:pPr>
            <w:r>
              <w:t xml:space="preserve">Dave Jones </w:t>
            </w:r>
            <w:r w:rsidR="009E6E7A">
              <w:t>–</w:t>
            </w:r>
            <w:r>
              <w:t xml:space="preserve"> Present</w:t>
            </w:r>
          </w:p>
          <w:p w:rsidR="009E6E7A" w:rsidRPr="00A63FED" w:rsidRDefault="009E6E7A" w:rsidP="00FD7EC6">
            <w:pPr>
              <w:tabs>
                <w:tab w:val="left" w:pos="912"/>
              </w:tabs>
              <w:spacing w:after="0" w:line="240" w:lineRule="auto"/>
            </w:pPr>
            <w:r>
              <w:t>Steve Atwater - Present</w:t>
            </w:r>
          </w:p>
        </w:tc>
        <w:tc>
          <w:tcPr>
            <w:tcW w:w="3414" w:type="dxa"/>
          </w:tcPr>
          <w:p w:rsidR="00F13884" w:rsidRDefault="00F13884" w:rsidP="00FD7EC6">
            <w:pPr>
              <w:spacing w:after="0" w:line="240" w:lineRule="auto"/>
            </w:pPr>
            <w:r>
              <w:t xml:space="preserve">Sammy Crawford </w:t>
            </w:r>
            <w:r w:rsidR="009E6E7A">
              <w:t>–</w:t>
            </w:r>
            <w:r>
              <w:t xml:space="preserve"> </w:t>
            </w:r>
            <w:r w:rsidR="007C725B">
              <w:t xml:space="preserve">Present </w:t>
            </w:r>
          </w:p>
          <w:p w:rsidR="009E6E7A" w:rsidRDefault="009E6E7A" w:rsidP="00FD7EC6">
            <w:pPr>
              <w:spacing w:after="0" w:line="240" w:lineRule="auto"/>
            </w:pPr>
            <w:r>
              <w:t xml:space="preserve">Laurie Olson </w:t>
            </w:r>
            <w:r w:rsidR="007C725B">
              <w:t>–</w:t>
            </w:r>
            <w:r>
              <w:t xml:space="preserve"> </w:t>
            </w:r>
            <w:r w:rsidR="007C725B">
              <w:t>Absent</w:t>
            </w:r>
          </w:p>
          <w:p w:rsidR="007C725B" w:rsidRDefault="007C725B" w:rsidP="00FD7EC6">
            <w:pPr>
              <w:spacing w:after="0" w:line="240" w:lineRule="auto"/>
            </w:pPr>
            <w:r>
              <w:t>Guests:</w:t>
            </w:r>
          </w:p>
          <w:p w:rsidR="008341DD" w:rsidRDefault="007C725B" w:rsidP="00FD7EC6">
            <w:pPr>
              <w:spacing w:after="0" w:line="240" w:lineRule="auto"/>
            </w:pPr>
            <w:r>
              <w:t>Tim Navarre - Present</w:t>
            </w:r>
          </w:p>
          <w:p w:rsidR="00A9049F" w:rsidRDefault="007C725B" w:rsidP="00FD7EC6">
            <w:pPr>
              <w:spacing w:after="0" w:line="240" w:lineRule="auto"/>
            </w:pPr>
            <w:r>
              <w:t>Clayton Holland – Present</w:t>
            </w:r>
          </w:p>
          <w:p w:rsidR="007C725B" w:rsidRDefault="007C725B" w:rsidP="00FD7EC6">
            <w:pPr>
              <w:spacing w:after="0" w:line="240" w:lineRule="auto"/>
            </w:pPr>
          </w:p>
          <w:p w:rsidR="00877441" w:rsidRPr="00A63FED" w:rsidRDefault="00877441" w:rsidP="00FD7EC6">
            <w:pPr>
              <w:spacing w:after="0" w:line="240" w:lineRule="auto"/>
            </w:pPr>
            <w:r w:rsidRPr="00A63FED">
              <w:t>Mari Auxier – Secretary – Present</w:t>
            </w:r>
          </w:p>
          <w:p w:rsidR="00877441" w:rsidRPr="00A63FED" w:rsidRDefault="00877441" w:rsidP="00FD7EC6">
            <w:pPr>
              <w:spacing w:after="0" w:line="240" w:lineRule="auto"/>
            </w:pPr>
          </w:p>
        </w:tc>
      </w:tr>
      <w:tr w:rsidR="00877441" w:rsidRPr="00A63FED" w:rsidTr="00A87DEF">
        <w:tc>
          <w:tcPr>
            <w:tcW w:w="2748" w:type="dxa"/>
          </w:tcPr>
          <w:p w:rsidR="00A87DEF" w:rsidRDefault="00877441" w:rsidP="00FD7E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Approval of Minutes:</w:t>
            </w:r>
          </w:p>
        </w:tc>
        <w:tc>
          <w:tcPr>
            <w:tcW w:w="6828" w:type="dxa"/>
            <w:gridSpan w:val="2"/>
            <w:shd w:val="clear" w:color="auto" w:fill="auto"/>
          </w:tcPr>
          <w:p w:rsidR="00A87DEF" w:rsidRPr="009E6E7A" w:rsidRDefault="00877441" w:rsidP="009E6E7A">
            <w:pPr>
              <w:spacing w:after="0" w:line="240" w:lineRule="auto"/>
            </w:pPr>
            <w:r>
              <w:t xml:space="preserve">The minutes from </w:t>
            </w:r>
            <w:r w:rsidR="007C725B">
              <w:t>7/12/2010</w:t>
            </w:r>
            <w:r>
              <w:t xml:space="preserve"> were approved.</w:t>
            </w:r>
          </w:p>
          <w:p w:rsidR="00877441" w:rsidRPr="00A63FED" w:rsidRDefault="00877441" w:rsidP="00FD7EC6">
            <w:pPr>
              <w:spacing w:after="0" w:line="240" w:lineRule="auto"/>
            </w:pPr>
          </w:p>
        </w:tc>
      </w:tr>
      <w:tr w:rsidR="00891199" w:rsidRPr="00A63FED" w:rsidTr="00FD7EC6">
        <w:tc>
          <w:tcPr>
            <w:tcW w:w="2748" w:type="dxa"/>
          </w:tcPr>
          <w:p w:rsidR="00891199" w:rsidRDefault="00891199" w:rsidP="00FD7EC6">
            <w:pPr>
              <w:spacing w:after="0" w:line="240" w:lineRule="auto"/>
              <w:rPr>
                <w:b/>
              </w:rPr>
            </w:pPr>
          </w:p>
        </w:tc>
        <w:tc>
          <w:tcPr>
            <w:tcW w:w="6828" w:type="dxa"/>
            <w:gridSpan w:val="2"/>
          </w:tcPr>
          <w:p w:rsidR="00891199" w:rsidRDefault="00891199" w:rsidP="00FD7EC6">
            <w:pPr>
              <w:spacing w:after="0" w:line="240" w:lineRule="auto"/>
            </w:pPr>
          </w:p>
        </w:tc>
      </w:tr>
    </w:tbl>
    <w:p w:rsidR="00FD7EC6" w:rsidRDefault="00A87DEF" w:rsidP="00FD7EC6">
      <w:pPr>
        <w:rPr>
          <w:b/>
          <w:sz w:val="20"/>
          <w:szCs w:val="20"/>
        </w:rPr>
      </w:pPr>
      <w:r>
        <w:rPr>
          <w:b/>
          <w:sz w:val="20"/>
          <w:szCs w:val="20"/>
        </w:rPr>
        <w:t>R</w:t>
      </w:r>
      <w:r w:rsidR="00FA2F4F" w:rsidRPr="00A5735D">
        <w:rPr>
          <w:b/>
          <w:sz w:val="20"/>
          <w:szCs w:val="20"/>
        </w:rPr>
        <w:t xml:space="preserve">eview </w:t>
      </w:r>
      <w:r w:rsidR="0049059E" w:rsidRPr="00A5735D">
        <w:rPr>
          <w:b/>
          <w:sz w:val="20"/>
          <w:szCs w:val="20"/>
        </w:rPr>
        <w:t xml:space="preserve">of </w:t>
      </w:r>
      <w:r w:rsidR="00601A71" w:rsidRPr="00A5735D">
        <w:rPr>
          <w:b/>
          <w:sz w:val="20"/>
          <w:szCs w:val="20"/>
        </w:rPr>
        <w:t>Policies</w:t>
      </w:r>
    </w:p>
    <w:p w:rsidR="008C28A0" w:rsidRPr="007C725B" w:rsidRDefault="007C725B" w:rsidP="008C28A0">
      <w:pPr>
        <w:numPr>
          <w:ilvl w:val="0"/>
          <w:numId w:val="7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BP 3471 Equipment Reserve</w:t>
      </w:r>
      <w:r w:rsidR="00D72842"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378E4">
        <w:rPr>
          <w:sz w:val="20"/>
          <w:szCs w:val="20"/>
        </w:rPr>
        <w:t>R</w:t>
      </w:r>
      <w:r>
        <w:rPr>
          <w:sz w:val="20"/>
          <w:szCs w:val="20"/>
        </w:rPr>
        <w:t>eview of this new policy will happen at the next meeting.</w:t>
      </w:r>
    </w:p>
    <w:p w:rsidR="007C725B" w:rsidRPr="007C725B" w:rsidRDefault="007C725B" w:rsidP="008C28A0">
      <w:pPr>
        <w:numPr>
          <w:ilvl w:val="0"/>
          <w:numId w:val="7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AR 2122 Superintendent of Schools – Job Description</w:t>
      </w:r>
      <w:r w:rsidR="00D72842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#5 of the Performance Responsibilities is changed to plural to reflect that the superintendent submits multiple reports.</w:t>
      </w:r>
      <w:r w:rsidR="003378E4">
        <w:rPr>
          <w:sz w:val="20"/>
          <w:szCs w:val="20"/>
        </w:rPr>
        <w:t xml:space="preserve"> </w:t>
      </w:r>
    </w:p>
    <w:p w:rsidR="007C725B" w:rsidRPr="00D72842" w:rsidRDefault="007C725B" w:rsidP="008C28A0">
      <w:pPr>
        <w:numPr>
          <w:ilvl w:val="0"/>
          <w:numId w:val="7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BP 3530 Risk Management</w:t>
      </w:r>
      <w:r w:rsidR="00D72842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 xml:space="preserve"> </w:t>
      </w:r>
      <w:r w:rsidRPr="00D72842">
        <w:rPr>
          <w:sz w:val="20"/>
          <w:szCs w:val="20"/>
        </w:rPr>
        <w:t xml:space="preserve">Dave described the various changes </w:t>
      </w:r>
      <w:r w:rsidR="00D72842" w:rsidRPr="00D72842">
        <w:rPr>
          <w:sz w:val="20"/>
          <w:szCs w:val="20"/>
        </w:rPr>
        <w:t xml:space="preserve">put into effect due to the hire of the new Risk Manager by the Borough.  </w:t>
      </w:r>
      <w:r w:rsidR="003378E4">
        <w:rPr>
          <w:sz w:val="20"/>
          <w:szCs w:val="20"/>
        </w:rPr>
        <w:t xml:space="preserve">For consistency, references to individual positions were changed to Superintendent which </w:t>
      </w:r>
      <w:proofErr w:type="gramStart"/>
      <w:r w:rsidR="003378E4">
        <w:rPr>
          <w:sz w:val="20"/>
          <w:szCs w:val="20"/>
        </w:rPr>
        <w:t>refers  to</w:t>
      </w:r>
      <w:proofErr w:type="gramEnd"/>
      <w:r w:rsidR="003378E4">
        <w:rPr>
          <w:sz w:val="20"/>
          <w:szCs w:val="20"/>
        </w:rPr>
        <w:t xml:space="preserve"> in the Designee List for each policy. </w:t>
      </w:r>
      <w:r w:rsidR="00D72842" w:rsidRPr="00D72842">
        <w:rPr>
          <w:sz w:val="20"/>
          <w:szCs w:val="20"/>
        </w:rPr>
        <w:t xml:space="preserve">The policy is </w:t>
      </w:r>
      <w:r w:rsidR="00D72842">
        <w:rPr>
          <w:sz w:val="20"/>
          <w:szCs w:val="20"/>
        </w:rPr>
        <w:t xml:space="preserve">now </w:t>
      </w:r>
      <w:r w:rsidR="00D72842" w:rsidRPr="00D72842">
        <w:rPr>
          <w:sz w:val="20"/>
          <w:szCs w:val="20"/>
        </w:rPr>
        <w:t>aligned with the new risk management forms</w:t>
      </w:r>
      <w:r w:rsidR="00D72842">
        <w:rPr>
          <w:sz w:val="20"/>
          <w:szCs w:val="20"/>
        </w:rPr>
        <w:t xml:space="preserve"> previously </w:t>
      </w:r>
      <w:r w:rsidR="00D72842" w:rsidRPr="00D72842">
        <w:rPr>
          <w:sz w:val="20"/>
          <w:szCs w:val="20"/>
        </w:rPr>
        <w:t>sent to the schools.</w:t>
      </w:r>
    </w:p>
    <w:p w:rsidR="00D72842" w:rsidRPr="00D72842" w:rsidRDefault="00D72842" w:rsidP="008C28A0">
      <w:pPr>
        <w:numPr>
          <w:ilvl w:val="0"/>
          <w:numId w:val="7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BP 6146.</w:t>
      </w:r>
      <w:r>
        <w:rPr>
          <w:sz w:val="20"/>
          <w:szCs w:val="20"/>
        </w:rPr>
        <w:t>5</w:t>
      </w:r>
      <w:r>
        <w:rPr>
          <w:i/>
          <w:sz w:val="20"/>
          <w:szCs w:val="20"/>
        </w:rPr>
        <w:t xml:space="preserve"> Differential Requirements for Individuals with Exceptional Needs – </w:t>
      </w:r>
      <w:r>
        <w:rPr>
          <w:sz w:val="20"/>
          <w:szCs w:val="20"/>
        </w:rPr>
        <w:t>NEW:  This policy encompasses the 504 plan—courses, HSGQE, test modifications.</w:t>
      </w:r>
      <w:r w:rsidR="003378E4">
        <w:rPr>
          <w:sz w:val="20"/>
          <w:szCs w:val="20"/>
        </w:rPr>
        <w:t xml:space="preserve">  Clayton Holland discussed and explained the 504 plan process for the members.</w:t>
      </w:r>
    </w:p>
    <w:p w:rsidR="00D72842" w:rsidRPr="00D72842" w:rsidRDefault="00D72842" w:rsidP="008C28A0">
      <w:pPr>
        <w:numPr>
          <w:ilvl w:val="0"/>
          <w:numId w:val="7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E 6156.5(a) Student Accommodation Plan-</w:t>
      </w:r>
      <w:r>
        <w:rPr>
          <w:sz w:val="20"/>
          <w:szCs w:val="20"/>
        </w:rPr>
        <w:t>NEW: This form is for designing the 504 Accommodations.</w:t>
      </w:r>
    </w:p>
    <w:p w:rsidR="0076778A" w:rsidRPr="0076778A" w:rsidRDefault="00D72842" w:rsidP="008C28A0">
      <w:pPr>
        <w:numPr>
          <w:ilvl w:val="0"/>
          <w:numId w:val="7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E 6156.</w:t>
      </w:r>
      <w:r>
        <w:rPr>
          <w:sz w:val="20"/>
          <w:szCs w:val="20"/>
        </w:rPr>
        <w:t>5</w:t>
      </w:r>
      <w:r w:rsidRPr="00D72842">
        <w:rPr>
          <w:i/>
          <w:sz w:val="20"/>
          <w:szCs w:val="20"/>
        </w:rPr>
        <w:t>(b) 504 Eligibility Determination</w:t>
      </w:r>
      <w:r>
        <w:rPr>
          <w:sz w:val="20"/>
          <w:szCs w:val="20"/>
        </w:rPr>
        <w:t xml:space="preserve">-NEW: </w:t>
      </w:r>
      <w:r w:rsidR="0076778A">
        <w:rPr>
          <w:sz w:val="20"/>
          <w:szCs w:val="20"/>
        </w:rPr>
        <w:t xml:space="preserve">Form for determining </w:t>
      </w:r>
      <w:proofErr w:type="gramStart"/>
      <w:r w:rsidR="0076778A">
        <w:rPr>
          <w:sz w:val="20"/>
          <w:szCs w:val="20"/>
        </w:rPr>
        <w:t>504 eligibility</w:t>
      </w:r>
      <w:proofErr w:type="gramEnd"/>
      <w:r w:rsidR="0076778A">
        <w:rPr>
          <w:sz w:val="20"/>
          <w:szCs w:val="20"/>
        </w:rPr>
        <w:t xml:space="preserve"> resulted in Clayton giving further explanations to the committee on when, how, who are determined to be 504 Plan receivers.</w:t>
      </w:r>
    </w:p>
    <w:p w:rsidR="0076778A" w:rsidRDefault="0076778A" w:rsidP="0076778A">
      <w:pPr>
        <w:rPr>
          <w:sz w:val="20"/>
          <w:szCs w:val="20"/>
        </w:rPr>
      </w:pPr>
      <w:r>
        <w:rPr>
          <w:sz w:val="20"/>
          <w:szCs w:val="20"/>
        </w:rPr>
        <w:t>Next Meeting:</w:t>
      </w:r>
    </w:p>
    <w:p w:rsidR="0076778A" w:rsidRDefault="0076778A" w:rsidP="0076778A">
      <w:pPr>
        <w:rPr>
          <w:sz w:val="20"/>
          <w:szCs w:val="20"/>
        </w:rPr>
      </w:pPr>
      <w:r>
        <w:rPr>
          <w:sz w:val="20"/>
          <w:szCs w:val="20"/>
        </w:rPr>
        <w:t xml:space="preserve">The next meeting is </w:t>
      </w:r>
      <w:r w:rsidR="003378E4">
        <w:rPr>
          <w:sz w:val="20"/>
          <w:szCs w:val="20"/>
        </w:rPr>
        <w:t xml:space="preserve">to be </w:t>
      </w:r>
      <w:r>
        <w:rPr>
          <w:sz w:val="20"/>
          <w:szCs w:val="20"/>
        </w:rPr>
        <w:t xml:space="preserve">scheduled in Homer on </w:t>
      </w:r>
      <w:r w:rsidR="003B2BBB">
        <w:rPr>
          <w:sz w:val="20"/>
          <w:szCs w:val="20"/>
        </w:rPr>
        <w:t>September 13</w:t>
      </w:r>
      <w:r>
        <w:rPr>
          <w:sz w:val="20"/>
          <w:szCs w:val="20"/>
        </w:rPr>
        <w:t>.</w:t>
      </w:r>
    </w:p>
    <w:p w:rsidR="0076778A" w:rsidRDefault="0076778A" w:rsidP="0076778A">
      <w:pPr>
        <w:spacing w:after="0"/>
        <w:rPr>
          <w:sz w:val="20"/>
          <w:szCs w:val="20"/>
        </w:rPr>
      </w:pPr>
      <w:r>
        <w:rPr>
          <w:sz w:val="20"/>
          <w:szCs w:val="20"/>
        </w:rPr>
        <w:t>Items to be discussed include:</w:t>
      </w:r>
    </w:p>
    <w:p w:rsidR="00D72842" w:rsidRDefault="0076778A" w:rsidP="0076778A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BP 3471 Equipment Reserve Fund - NEW</w:t>
      </w:r>
    </w:p>
    <w:p w:rsidR="0076778A" w:rsidRDefault="0076778A" w:rsidP="0076778A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Sexual Offenders on Campus – NEW</w:t>
      </w:r>
    </w:p>
    <w:p w:rsidR="00CE573D" w:rsidRDefault="00CE573D" w:rsidP="00CE573D">
      <w:pPr>
        <w:spacing w:after="0"/>
        <w:rPr>
          <w:sz w:val="20"/>
          <w:szCs w:val="20"/>
        </w:rPr>
      </w:pPr>
    </w:p>
    <w:p w:rsidR="00CE573D" w:rsidRPr="00CE573D" w:rsidRDefault="00CE573D" w:rsidP="00CE573D">
      <w:pPr>
        <w:spacing w:after="0"/>
        <w:rPr>
          <w:sz w:val="20"/>
          <w:szCs w:val="20"/>
        </w:rPr>
      </w:pPr>
      <w:r>
        <w:rPr>
          <w:sz w:val="20"/>
          <w:szCs w:val="20"/>
        </w:rPr>
        <w:t>Meeting Adjourned: 2:45 pm</w:t>
      </w:r>
    </w:p>
    <w:p w:rsidR="0076778A" w:rsidRPr="0076778A" w:rsidRDefault="0076778A" w:rsidP="0076778A">
      <w:pPr>
        <w:pStyle w:val="ListParagraph"/>
        <w:spacing w:after="0"/>
        <w:ind w:left="795"/>
        <w:rPr>
          <w:sz w:val="20"/>
          <w:szCs w:val="20"/>
        </w:rPr>
      </w:pPr>
    </w:p>
    <w:sectPr w:rsidR="0076778A" w:rsidRPr="0076778A" w:rsidSect="007E34AE">
      <w:footerReference w:type="default" r:id="rId8"/>
      <w:pgSz w:w="12240" w:h="15840"/>
      <w:pgMar w:top="900" w:right="120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42" w:rsidRDefault="00D72842" w:rsidP="007E34AE">
      <w:pPr>
        <w:spacing w:after="0" w:line="240" w:lineRule="auto"/>
      </w:pPr>
      <w:r>
        <w:separator/>
      </w:r>
    </w:p>
  </w:endnote>
  <w:endnote w:type="continuationSeparator" w:id="0">
    <w:p w:rsidR="00D72842" w:rsidRDefault="00D72842" w:rsidP="007E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42" w:rsidRDefault="00D72842">
    <w:pPr>
      <w:pStyle w:val="Footer"/>
      <w:jc w:val="right"/>
    </w:pPr>
    <w:r>
      <w:t xml:space="preserve">Page </w:t>
    </w:r>
    <w:fldSimple w:instr=" PAGE   \* MERGEFORMAT ">
      <w:r w:rsidR="003B2BBB">
        <w:rPr>
          <w:noProof/>
        </w:rPr>
        <w:t>1</w:t>
      </w:r>
    </w:fldSimple>
  </w:p>
  <w:p w:rsidR="00D72842" w:rsidRDefault="00D728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42" w:rsidRDefault="00D72842" w:rsidP="007E34AE">
      <w:pPr>
        <w:spacing w:after="0" w:line="240" w:lineRule="auto"/>
      </w:pPr>
      <w:r>
        <w:separator/>
      </w:r>
    </w:p>
  </w:footnote>
  <w:footnote w:type="continuationSeparator" w:id="0">
    <w:p w:rsidR="00D72842" w:rsidRDefault="00D72842" w:rsidP="007E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1504A"/>
    <w:multiLevelType w:val="hybridMultilevel"/>
    <w:tmpl w:val="F606F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D2D1C"/>
    <w:multiLevelType w:val="hybridMultilevel"/>
    <w:tmpl w:val="ABC057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2693130"/>
    <w:multiLevelType w:val="hybridMultilevel"/>
    <w:tmpl w:val="6128D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110B3"/>
    <w:multiLevelType w:val="hybridMultilevel"/>
    <w:tmpl w:val="43EE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829CE"/>
    <w:multiLevelType w:val="hybridMultilevel"/>
    <w:tmpl w:val="CFB6F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D63D2"/>
    <w:multiLevelType w:val="hybridMultilevel"/>
    <w:tmpl w:val="61509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164DF"/>
    <w:multiLevelType w:val="hybridMultilevel"/>
    <w:tmpl w:val="D16A50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EB3DC8"/>
    <w:multiLevelType w:val="hybridMultilevel"/>
    <w:tmpl w:val="F98C3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F2651"/>
    <w:multiLevelType w:val="hybridMultilevel"/>
    <w:tmpl w:val="FC9CA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F4F"/>
    <w:rsid w:val="000120C9"/>
    <w:rsid w:val="000A025B"/>
    <w:rsid w:val="000B4BE9"/>
    <w:rsid w:val="000C0AAB"/>
    <w:rsid w:val="000D7B61"/>
    <w:rsid w:val="000E0649"/>
    <w:rsid w:val="000F3EB4"/>
    <w:rsid w:val="00117C2C"/>
    <w:rsid w:val="001208F6"/>
    <w:rsid w:val="00187348"/>
    <w:rsid w:val="001A0133"/>
    <w:rsid w:val="001B2F52"/>
    <w:rsid w:val="002356F6"/>
    <w:rsid w:val="002756DE"/>
    <w:rsid w:val="002B3B14"/>
    <w:rsid w:val="002B6A8C"/>
    <w:rsid w:val="002C52E8"/>
    <w:rsid w:val="002E315D"/>
    <w:rsid w:val="002E3B92"/>
    <w:rsid w:val="00300212"/>
    <w:rsid w:val="0030657C"/>
    <w:rsid w:val="00322CB6"/>
    <w:rsid w:val="00332678"/>
    <w:rsid w:val="003378E4"/>
    <w:rsid w:val="00384DEA"/>
    <w:rsid w:val="003B2BBB"/>
    <w:rsid w:val="003C244F"/>
    <w:rsid w:val="003C611F"/>
    <w:rsid w:val="003F0E7B"/>
    <w:rsid w:val="00426FC6"/>
    <w:rsid w:val="0045678C"/>
    <w:rsid w:val="0049059E"/>
    <w:rsid w:val="004951F4"/>
    <w:rsid w:val="004A654E"/>
    <w:rsid w:val="004D6760"/>
    <w:rsid w:val="004D6F60"/>
    <w:rsid w:val="00514DDD"/>
    <w:rsid w:val="00533F8F"/>
    <w:rsid w:val="00535628"/>
    <w:rsid w:val="00585115"/>
    <w:rsid w:val="005E2BF5"/>
    <w:rsid w:val="00601A71"/>
    <w:rsid w:val="00605B4D"/>
    <w:rsid w:val="00631496"/>
    <w:rsid w:val="00632C40"/>
    <w:rsid w:val="00635CED"/>
    <w:rsid w:val="00643D5D"/>
    <w:rsid w:val="00652110"/>
    <w:rsid w:val="00662963"/>
    <w:rsid w:val="00674239"/>
    <w:rsid w:val="00681924"/>
    <w:rsid w:val="0068448D"/>
    <w:rsid w:val="006933B2"/>
    <w:rsid w:val="006F5B7C"/>
    <w:rsid w:val="006F5FBE"/>
    <w:rsid w:val="00766738"/>
    <w:rsid w:val="0076778A"/>
    <w:rsid w:val="00780533"/>
    <w:rsid w:val="007A2A4D"/>
    <w:rsid w:val="007C725B"/>
    <w:rsid w:val="007D5D9B"/>
    <w:rsid w:val="007E34AE"/>
    <w:rsid w:val="007F5933"/>
    <w:rsid w:val="00810C48"/>
    <w:rsid w:val="0082449B"/>
    <w:rsid w:val="00824C66"/>
    <w:rsid w:val="00833FFA"/>
    <w:rsid w:val="008341DD"/>
    <w:rsid w:val="00877441"/>
    <w:rsid w:val="00880E6A"/>
    <w:rsid w:val="00885D08"/>
    <w:rsid w:val="00891199"/>
    <w:rsid w:val="008A21F2"/>
    <w:rsid w:val="008A4E80"/>
    <w:rsid w:val="008A75DE"/>
    <w:rsid w:val="008B3FC1"/>
    <w:rsid w:val="008C28A0"/>
    <w:rsid w:val="008C4F53"/>
    <w:rsid w:val="008E3DAD"/>
    <w:rsid w:val="00901BA6"/>
    <w:rsid w:val="00960556"/>
    <w:rsid w:val="00996194"/>
    <w:rsid w:val="009B3678"/>
    <w:rsid w:val="009D0BEA"/>
    <w:rsid w:val="009E51E7"/>
    <w:rsid w:val="009E5777"/>
    <w:rsid w:val="009E6E7A"/>
    <w:rsid w:val="009E7749"/>
    <w:rsid w:val="009F7160"/>
    <w:rsid w:val="00A0120A"/>
    <w:rsid w:val="00A51943"/>
    <w:rsid w:val="00A5735D"/>
    <w:rsid w:val="00A5747A"/>
    <w:rsid w:val="00A72109"/>
    <w:rsid w:val="00A7650B"/>
    <w:rsid w:val="00A80F7F"/>
    <w:rsid w:val="00A87DEF"/>
    <w:rsid w:val="00A9049F"/>
    <w:rsid w:val="00AA35B3"/>
    <w:rsid w:val="00AC406C"/>
    <w:rsid w:val="00AF351C"/>
    <w:rsid w:val="00B1049C"/>
    <w:rsid w:val="00B13495"/>
    <w:rsid w:val="00B15177"/>
    <w:rsid w:val="00B17341"/>
    <w:rsid w:val="00B220EC"/>
    <w:rsid w:val="00B62F27"/>
    <w:rsid w:val="00B71A01"/>
    <w:rsid w:val="00BA7A7E"/>
    <w:rsid w:val="00BD1B79"/>
    <w:rsid w:val="00C0091F"/>
    <w:rsid w:val="00C36DE4"/>
    <w:rsid w:val="00C54248"/>
    <w:rsid w:val="00CB41DA"/>
    <w:rsid w:val="00CB6930"/>
    <w:rsid w:val="00CE573D"/>
    <w:rsid w:val="00CF0597"/>
    <w:rsid w:val="00D07BD4"/>
    <w:rsid w:val="00D12FBB"/>
    <w:rsid w:val="00D32BBC"/>
    <w:rsid w:val="00D47BE8"/>
    <w:rsid w:val="00D72842"/>
    <w:rsid w:val="00DE68DA"/>
    <w:rsid w:val="00E02F6A"/>
    <w:rsid w:val="00E1244C"/>
    <w:rsid w:val="00E3771C"/>
    <w:rsid w:val="00E4767F"/>
    <w:rsid w:val="00E62A6A"/>
    <w:rsid w:val="00E80C78"/>
    <w:rsid w:val="00E81EFC"/>
    <w:rsid w:val="00E82EFF"/>
    <w:rsid w:val="00E851D1"/>
    <w:rsid w:val="00E858C8"/>
    <w:rsid w:val="00E85D20"/>
    <w:rsid w:val="00E86F58"/>
    <w:rsid w:val="00E93A2E"/>
    <w:rsid w:val="00EA37C4"/>
    <w:rsid w:val="00EB06D5"/>
    <w:rsid w:val="00ED2697"/>
    <w:rsid w:val="00ED5800"/>
    <w:rsid w:val="00EF1630"/>
    <w:rsid w:val="00F13884"/>
    <w:rsid w:val="00F25FDE"/>
    <w:rsid w:val="00F426D7"/>
    <w:rsid w:val="00F50937"/>
    <w:rsid w:val="00FA2F4F"/>
    <w:rsid w:val="00FA7F79"/>
    <w:rsid w:val="00FD7EC6"/>
    <w:rsid w:val="00FE0260"/>
    <w:rsid w:val="00FF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6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BF5"/>
    <w:rPr>
      <w:color w:val="800080"/>
      <w:u w:val="single"/>
    </w:rPr>
  </w:style>
  <w:style w:type="table" w:styleId="TableGrid">
    <w:name w:val="Table Grid"/>
    <w:basedOn w:val="TableNormal"/>
    <w:uiPriority w:val="59"/>
    <w:rsid w:val="00885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3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4A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3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4A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67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A81B-86EC-4967-B9FE-8277DD0A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e01589</dc:creator>
  <cp:keywords/>
  <dc:description/>
  <cp:lastModifiedBy>e01589</cp:lastModifiedBy>
  <cp:revision>5</cp:revision>
  <cp:lastPrinted>2010-02-02T17:34:00Z</cp:lastPrinted>
  <dcterms:created xsi:type="dcterms:W3CDTF">2010-08-09T23:50:00Z</dcterms:created>
  <dcterms:modified xsi:type="dcterms:W3CDTF">2010-09-17T17:30:00Z</dcterms:modified>
</cp:coreProperties>
</file>