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szCs w:val="22"/>
        </w:rPr>
        <w:id w:val="-1300302239"/>
        <w:lock w:val="contentLocked"/>
        <w:placeholder>
          <w:docPart w:val="DefaultPlaceholder_1082065158"/>
        </w:placeholder>
        <w:group/>
      </w:sdtPr>
      <w:sdtEndPr>
        <w:rPr>
          <w:sz w:val="16"/>
          <w:szCs w:val="16"/>
        </w:rPr>
      </w:sdtEndPr>
      <w:sdtContent>
        <w:tbl>
          <w:tblPr>
            <w:tblStyle w:val="TableGrid"/>
            <w:tblW w:w="0" w:type="auto"/>
            <w:jc w:val="center"/>
            <w:tblLayout w:type="fixed"/>
            <w:tblLook w:val="04A0" w:firstRow="1" w:lastRow="0" w:firstColumn="1" w:lastColumn="0" w:noHBand="0" w:noVBand="1"/>
          </w:tblPr>
          <w:tblGrid>
            <w:gridCol w:w="1685"/>
            <w:gridCol w:w="676"/>
            <w:gridCol w:w="2317"/>
            <w:gridCol w:w="2399"/>
            <w:gridCol w:w="18"/>
            <w:gridCol w:w="271"/>
            <w:gridCol w:w="1424"/>
            <w:gridCol w:w="420"/>
            <w:gridCol w:w="2512"/>
          </w:tblGrid>
          <w:tr w:rsidR="002B1F5E" w:rsidRPr="002836F8" w:rsidTr="006E23C6">
            <w:trPr>
              <w:jc w:val="center"/>
            </w:trPr>
            <w:tc>
              <w:tcPr>
                <w:tcW w:w="1685" w:type="dxa"/>
                <w:tcBorders>
                  <w:top w:val="nil"/>
                  <w:left w:val="nil"/>
                  <w:bottom w:val="nil"/>
                  <w:right w:val="nil"/>
                </w:tcBorders>
                <w:shd w:val="clear" w:color="auto" w:fill="auto"/>
                <w:tcMar>
                  <w:left w:w="86" w:type="dxa"/>
                  <w:right w:w="86" w:type="dxa"/>
                </w:tcMar>
                <w:vAlign w:val="center"/>
              </w:tcPr>
              <w:p w:rsidR="002B1F5E" w:rsidRPr="00421B90" w:rsidRDefault="002B1F5E" w:rsidP="00421B90">
                <w:pPr>
                  <w:rPr>
                    <w:rFonts w:cstheme="minorHAnsi"/>
                    <w:szCs w:val="22"/>
                  </w:rPr>
                </w:pPr>
                <w:r w:rsidRPr="00421B90">
                  <w:rPr>
                    <w:rFonts w:cstheme="minorHAnsi"/>
                    <w:szCs w:val="22"/>
                  </w:rPr>
                  <w:t>Educator Name:</w:t>
                </w:r>
              </w:p>
            </w:tc>
            <w:sdt>
              <w:sdtPr>
                <w:rPr>
                  <w:rFonts w:cstheme="minorHAnsi"/>
                  <w:szCs w:val="22"/>
                </w:rPr>
                <w:id w:val="-892580016"/>
                <w:placeholder>
                  <w:docPart w:val="943C41C7B80646E7AAF8016AD0058DED"/>
                </w:placeholder>
                <w:showingPlcHdr/>
              </w:sdtPr>
              <w:sdtEndPr/>
              <w:sdtContent>
                <w:tc>
                  <w:tcPr>
                    <w:tcW w:w="5681" w:type="dxa"/>
                    <w:gridSpan w:val="5"/>
                    <w:tcBorders>
                      <w:top w:val="nil"/>
                      <w:left w:val="nil"/>
                      <w:bottom w:val="single" w:sz="4" w:space="0" w:color="auto"/>
                      <w:right w:val="nil"/>
                    </w:tcBorders>
                    <w:shd w:val="clear" w:color="auto" w:fill="auto"/>
                    <w:vAlign w:val="center"/>
                  </w:tcPr>
                  <w:p w:rsidR="002B1F5E" w:rsidRPr="00421B90" w:rsidRDefault="006E23C6" w:rsidP="00421B90">
                    <w:pPr>
                      <w:rPr>
                        <w:rFonts w:cstheme="minorHAnsi"/>
                        <w:szCs w:val="22"/>
                      </w:rPr>
                    </w:pPr>
                    <w:r w:rsidRPr="006E23C6">
                      <w:rPr>
                        <w:rStyle w:val="PlaceholderText"/>
                        <w:szCs w:val="22"/>
                      </w:rPr>
                      <w:t>Click here to enter text.</w:t>
                    </w:r>
                  </w:p>
                </w:tc>
              </w:sdtContent>
            </w:sdt>
            <w:tc>
              <w:tcPr>
                <w:tcW w:w="1424" w:type="dxa"/>
                <w:tcBorders>
                  <w:top w:val="nil"/>
                  <w:left w:val="nil"/>
                  <w:bottom w:val="nil"/>
                  <w:right w:val="nil"/>
                </w:tcBorders>
                <w:shd w:val="clear" w:color="auto" w:fill="auto"/>
                <w:vAlign w:val="center"/>
              </w:tcPr>
              <w:p w:rsidR="002B1F5E" w:rsidRPr="00421B90" w:rsidRDefault="00421B90" w:rsidP="00421B90">
                <w:pPr>
                  <w:rPr>
                    <w:rFonts w:cstheme="minorHAnsi"/>
                    <w:szCs w:val="22"/>
                  </w:rPr>
                </w:pPr>
                <w:r w:rsidRPr="00421B90">
                  <w:rPr>
                    <w:rFonts w:cstheme="minorHAnsi"/>
                    <w:szCs w:val="22"/>
                  </w:rPr>
                  <w:t>School Year:</w:t>
                </w:r>
              </w:p>
            </w:tc>
            <w:sdt>
              <w:sdtPr>
                <w:rPr>
                  <w:rFonts w:cstheme="minorHAnsi"/>
                  <w:szCs w:val="22"/>
                </w:rPr>
                <w:id w:val="1848601758"/>
                <w:placeholder>
                  <w:docPart w:val="547777D153EA4C76A12489719F528EB6"/>
                </w:placeholder>
                <w:showingPlcHdr/>
              </w:sdtPr>
              <w:sdtEndPr/>
              <w:sdtContent>
                <w:tc>
                  <w:tcPr>
                    <w:tcW w:w="2932" w:type="dxa"/>
                    <w:gridSpan w:val="2"/>
                    <w:tcBorders>
                      <w:top w:val="nil"/>
                      <w:left w:val="nil"/>
                      <w:bottom w:val="single" w:sz="4" w:space="0" w:color="auto"/>
                      <w:right w:val="nil"/>
                    </w:tcBorders>
                    <w:shd w:val="clear" w:color="auto" w:fill="auto"/>
                    <w:vAlign w:val="center"/>
                  </w:tcPr>
                  <w:p w:rsidR="002B1F5E" w:rsidRPr="00421B90" w:rsidRDefault="006E23C6" w:rsidP="00421B90">
                    <w:pPr>
                      <w:rPr>
                        <w:rFonts w:cstheme="minorHAnsi"/>
                        <w:szCs w:val="22"/>
                      </w:rPr>
                    </w:pPr>
                    <w:r w:rsidRPr="00114FDB">
                      <w:rPr>
                        <w:rStyle w:val="PlaceholderText"/>
                      </w:rPr>
                      <w:t>Click here to enter text.</w:t>
                    </w:r>
                  </w:p>
                </w:tc>
              </w:sdtContent>
            </w:sdt>
          </w:tr>
          <w:tr w:rsidR="002B1F5E" w:rsidRPr="002836F8" w:rsidTr="006E23C6">
            <w:trPr>
              <w:jc w:val="center"/>
            </w:trPr>
            <w:tc>
              <w:tcPr>
                <w:tcW w:w="11722" w:type="dxa"/>
                <w:gridSpan w:val="9"/>
                <w:tcBorders>
                  <w:top w:val="nil"/>
                  <w:left w:val="nil"/>
                  <w:bottom w:val="single" w:sz="4" w:space="0" w:color="auto"/>
                  <w:right w:val="nil"/>
                </w:tcBorders>
                <w:shd w:val="clear" w:color="auto" w:fill="auto"/>
                <w:tcMar>
                  <w:left w:w="86" w:type="dxa"/>
                  <w:right w:w="86" w:type="dxa"/>
                </w:tcMar>
              </w:tcPr>
              <w:p w:rsidR="002B1F5E" w:rsidRDefault="002B1F5E" w:rsidP="009B3001">
                <w:pPr>
                  <w:jc w:val="center"/>
                  <w:rPr>
                    <w:rFonts w:cstheme="minorHAnsi"/>
                    <w:b/>
                    <w:sz w:val="20"/>
                    <w:szCs w:val="20"/>
                  </w:rPr>
                </w:pPr>
              </w:p>
            </w:tc>
          </w:tr>
          <w:tr w:rsidR="00322EA1" w:rsidRPr="002836F8" w:rsidTr="006E23C6">
            <w:trPr>
              <w:jc w:val="center"/>
            </w:trPr>
            <w:tc>
              <w:tcPr>
                <w:tcW w:w="11722" w:type="dxa"/>
                <w:gridSpan w:val="9"/>
                <w:tcBorders>
                  <w:top w:val="single" w:sz="4" w:space="0" w:color="auto"/>
                </w:tcBorders>
                <w:shd w:val="clear" w:color="auto" w:fill="D9D9D9" w:themeFill="background1" w:themeFillShade="D9"/>
                <w:tcMar>
                  <w:left w:w="86" w:type="dxa"/>
                  <w:right w:w="86" w:type="dxa"/>
                </w:tcMar>
              </w:tcPr>
              <w:p w:rsidR="00322EA1" w:rsidRPr="002836F8" w:rsidRDefault="009B3001" w:rsidP="009B3001">
                <w:pPr>
                  <w:jc w:val="center"/>
                  <w:rPr>
                    <w:rFonts w:cstheme="minorHAnsi"/>
                    <w:b/>
                    <w:sz w:val="20"/>
                    <w:szCs w:val="20"/>
                  </w:rPr>
                </w:pPr>
                <w:r>
                  <w:rPr>
                    <w:rFonts w:cstheme="minorHAnsi"/>
                    <w:b/>
                    <w:sz w:val="20"/>
                    <w:szCs w:val="20"/>
                  </w:rPr>
                  <w:t xml:space="preserve">DOMAIN 1: </w:t>
                </w:r>
                <w:r w:rsidR="005303B0" w:rsidRPr="002836F8">
                  <w:rPr>
                    <w:rFonts w:cstheme="minorHAnsi"/>
                    <w:b/>
                    <w:sz w:val="20"/>
                    <w:szCs w:val="20"/>
                  </w:rPr>
                  <w:t>PLANNING AND PREPARATION</w:t>
                </w:r>
              </w:p>
            </w:tc>
          </w:tr>
          <w:tr w:rsidR="00322EA1" w:rsidRPr="002836F8" w:rsidTr="006E23C6">
            <w:trPr>
              <w:jc w:val="center"/>
            </w:trPr>
            <w:tc>
              <w:tcPr>
                <w:tcW w:w="2361" w:type="dxa"/>
                <w:gridSpan w:val="2"/>
                <w:tcBorders>
                  <w:bottom w:val="nil"/>
                </w:tcBorders>
                <w:tcMar>
                  <w:left w:w="86" w:type="dxa"/>
                  <w:right w:w="86" w:type="dxa"/>
                </w:tcMar>
              </w:tcPr>
              <w:p w:rsidR="00322EA1" w:rsidRPr="002836F8" w:rsidRDefault="00322EA1" w:rsidP="002836F8">
                <w:pPr>
                  <w:rPr>
                    <w:rFonts w:cstheme="minorHAnsi"/>
                    <w:sz w:val="16"/>
                    <w:szCs w:val="16"/>
                  </w:rPr>
                </w:pPr>
              </w:p>
            </w:tc>
            <w:tc>
              <w:tcPr>
                <w:tcW w:w="9361" w:type="dxa"/>
                <w:gridSpan w:val="7"/>
                <w:tcMar>
                  <w:left w:w="86" w:type="dxa"/>
                  <w:right w:w="86" w:type="dxa"/>
                </w:tcMar>
                <w:vAlign w:val="center"/>
              </w:tcPr>
              <w:p w:rsidR="00322EA1" w:rsidRPr="002836F8" w:rsidRDefault="002836F8" w:rsidP="002836F8">
                <w:pPr>
                  <w:jc w:val="center"/>
                  <w:rPr>
                    <w:rFonts w:cstheme="minorHAnsi"/>
                    <w:b/>
                    <w:spacing w:val="110"/>
                    <w:sz w:val="16"/>
                    <w:szCs w:val="16"/>
                  </w:rPr>
                </w:pPr>
                <w:r w:rsidRPr="002836F8">
                  <w:rPr>
                    <w:rFonts w:cstheme="minorHAnsi"/>
                    <w:b/>
                    <w:spacing w:val="110"/>
                    <w:sz w:val="16"/>
                    <w:szCs w:val="16"/>
                  </w:rPr>
                  <w:t>LEVEL OF PERFORMANCE</w:t>
                </w:r>
              </w:p>
            </w:tc>
          </w:tr>
          <w:tr w:rsidR="00322EA1" w:rsidRPr="002836F8" w:rsidTr="006E23C6">
            <w:trPr>
              <w:jc w:val="center"/>
            </w:trPr>
            <w:tc>
              <w:tcPr>
                <w:tcW w:w="2361" w:type="dxa"/>
                <w:gridSpan w:val="2"/>
                <w:tcBorders>
                  <w:top w:val="nil"/>
                </w:tcBorders>
                <w:tcMar>
                  <w:top w:w="29" w:type="dxa"/>
                  <w:left w:w="86" w:type="dxa"/>
                  <w:bottom w:w="0" w:type="dxa"/>
                  <w:right w:w="86" w:type="dxa"/>
                </w:tcMar>
                <w:vAlign w:val="center"/>
              </w:tcPr>
              <w:p w:rsidR="00322EA1" w:rsidRPr="002836F8" w:rsidRDefault="005303B0" w:rsidP="002836F8">
                <w:pPr>
                  <w:jc w:val="center"/>
                  <w:rPr>
                    <w:rFonts w:cstheme="minorHAnsi"/>
                    <w:b/>
                    <w:sz w:val="16"/>
                    <w:szCs w:val="16"/>
                  </w:rPr>
                </w:pPr>
                <w:r w:rsidRPr="002836F8">
                  <w:rPr>
                    <w:rFonts w:cstheme="minorHAnsi"/>
                    <w:b/>
                    <w:sz w:val="16"/>
                    <w:szCs w:val="16"/>
                  </w:rPr>
                  <w:t>COMPONENT</w:t>
                </w:r>
              </w:p>
            </w:tc>
            <w:tc>
              <w:tcPr>
                <w:tcW w:w="2317" w:type="dxa"/>
                <w:tcMar>
                  <w:top w:w="29" w:type="dxa"/>
                  <w:left w:w="86" w:type="dxa"/>
                  <w:bottom w:w="0" w:type="dxa"/>
                  <w:right w:w="86" w:type="dxa"/>
                </w:tcMar>
                <w:vAlign w:val="center"/>
              </w:tcPr>
              <w:p w:rsidR="00322EA1" w:rsidRPr="002836F8" w:rsidRDefault="00322EA1" w:rsidP="002836F8">
                <w:pPr>
                  <w:jc w:val="center"/>
                  <w:rPr>
                    <w:rFonts w:cstheme="minorHAnsi"/>
                    <w:b/>
                    <w:sz w:val="16"/>
                    <w:szCs w:val="16"/>
                  </w:rPr>
                </w:pPr>
                <w:r w:rsidRPr="002836F8">
                  <w:rPr>
                    <w:rFonts w:cstheme="minorHAnsi"/>
                    <w:b/>
                    <w:sz w:val="16"/>
                    <w:szCs w:val="16"/>
                  </w:rPr>
                  <w:t>UNSATISFACTORY</w:t>
                </w:r>
              </w:p>
            </w:tc>
            <w:tc>
              <w:tcPr>
                <w:tcW w:w="2417" w:type="dxa"/>
                <w:gridSpan w:val="2"/>
                <w:tcMar>
                  <w:top w:w="29" w:type="dxa"/>
                  <w:left w:w="86" w:type="dxa"/>
                  <w:bottom w:w="0" w:type="dxa"/>
                  <w:right w:w="86" w:type="dxa"/>
                </w:tcMar>
                <w:vAlign w:val="center"/>
              </w:tcPr>
              <w:p w:rsidR="00322EA1" w:rsidRPr="002836F8" w:rsidRDefault="00322EA1" w:rsidP="002836F8">
                <w:pPr>
                  <w:jc w:val="center"/>
                  <w:rPr>
                    <w:rFonts w:cstheme="minorHAnsi"/>
                    <w:b/>
                    <w:sz w:val="16"/>
                    <w:szCs w:val="16"/>
                  </w:rPr>
                </w:pPr>
                <w:r w:rsidRPr="002836F8">
                  <w:rPr>
                    <w:rFonts w:cstheme="minorHAnsi"/>
                    <w:b/>
                    <w:sz w:val="16"/>
                    <w:szCs w:val="16"/>
                  </w:rPr>
                  <w:t>BASIC</w:t>
                </w:r>
              </w:p>
            </w:tc>
            <w:tc>
              <w:tcPr>
                <w:tcW w:w="2115" w:type="dxa"/>
                <w:gridSpan w:val="3"/>
                <w:tcMar>
                  <w:top w:w="29" w:type="dxa"/>
                  <w:left w:w="86" w:type="dxa"/>
                  <w:bottom w:w="0" w:type="dxa"/>
                  <w:right w:w="86" w:type="dxa"/>
                </w:tcMar>
                <w:vAlign w:val="center"/>
              </w:tcPr>
              <w:p w:rsidR="00322EA1" w:rsidRPr="002836F8" w:rsidRDefault="00322EA1" w:rsidP="002836F8">
                <w:pPr>
                  <w:jc w:val="center"/>
                  <w:rPr>
                    <w:rFonts w:cstheme="minorHAnsi"/>
                    <w:b/>
                    <w:sz w:val="16"/>
                    <w:szCs w:val="16"/>
                  </w:rPr>
                </w:pPr>
                <w:r w:rsidRPr="002836F8">
                  <w:rPr>
                    <w:rFonts w:cstheme="minorHAnsi"/>
                    <w:b/>
                    <w:sz w:val="16"/>
                    <w:szCs w:val="16"/>
                  </w:rPr>
                  <w:t>PROFICIENT</w:t>
                </w:r>
              </w:p>
            </w:tc>
            <w:tc>
              <w:tcPr>
                <w:tcW w:w="2512" w:type="dxa"/>
                <w:tcMar>
                  <w:top w:w="29" w:type="dxa"/>
                  <w:left w:w="86" w:type="dxa"/>
                  <w:bottom w:w="0" w:type="dxa"/>
                  <w:right w:w="86" w:type="dxa"/>
                </w:tcMar>
                <w:vAlign w:val="center"/>
              </w:tcPr>
              <w:p w:rsidR="00322EA1" w:rsidRPr="002836F8" w:rsidRDefault="006E23C6" w:rsidP="002836F8">
                <w:pPr>
                  <w:jc w:val="center"/>
                  <w:rPr>
                    <w:rFonts w:cstheme="minorHAnsi"/>
                    <w:b/>
                    <w:sz w:val="16"/>
                    <w:szCs w:val="16"/>
                  </w:rPr>
                </w:pPr>
                <w:r>
                  <w:rPr>
                    <w:rFonts w:cstheme="minorHAnsi"/>
                    <w:b/>
                    <w:sz w:val="16"/>
                    <w:szCs w:val="16"/>
                  </w:rPr>
                  <w:t>EXEMPLARY</w:t>
                </w:r>
              </w:p>
            </w:tc>
          </w:tr>
          <w:tr w:rsidR="005C191F" w:rsidRPr="002836F8" w:rsidTr="006E23C6">
            <w:trPr>
              <w:jc w:val="center"/>
            </w:trPr>
            <w:tc>
              <w:tcPr>
                <w:tcW w:w="2361" w:type="dxa"/>
                <w:gridSpan w:val="2"/>
                <w:tcMar>
                  <w:top w:w="29" w:type="dxa"/>
                  <w:left w:w="86" w:type="dxa"/>
                  <w:bottom w:w="0" w:type="dxa"/>
                  <w:right w:w="86" w:type="dxa"/>
                </w:tcMar>
              </w:tcPr>
              <w:p w:rsidR="005C191F" w:rsidRPr="00D17A29" w:rsidRDefault="005C191F" w:rsidP="002836F8">
                <w:pPr>
                  <w:rPr>
                    <w:rFonts w:cstheme="minorHAnsi"/>
                    <w:b/>
                    <w:sz w:val="16"/>
                    <w:szCs w:val="16"/>
                  </w:rPr>
                </w:pPr>
                <w:r w:rsidRPr="00D17A29">
                  <w:rPr>
                    <w:rFonts w:cstheme="minorHAnsi"/>
                    <w:b/>
                    <w:sz w:val="16"/>
                    <w:szCs w:val="16"/>
                  </w:rPr>
                  <w:t xml:space="preserve">1d: Demonstrating knowledge of resources, both within and beyond the school and district, and access to such resources as </w:t>
                </w:r>
                <w:r w:rsidRPr="00D17A29">
                  <w:rPr>
                    <w:rFonts w:cstheme="minorHAnsi"/>
                    <w:b/>
                    <w:sz w:val="16"/>
                    <w:szCs w:val="16"/>
                  </w:rPr>
                  <w:softHyphen/>
                  <w:t>interlibrary loan</w:t>
                </w:r>
              </w:p>
            </w:tc>
            <w:tc>
              <w:tcPr>
                <w:tcW w:w="2317" w:type="dxa"/>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demonstrates little or no knowledge of resources available for students and teachers in the school, in other schools in the district, and in the larger community to advance program goals.</w:t>
                </w:r>
              </w:p>
            </w:tc>
            <w:tc>
              <w:tcPr>
                <w:tcW w:w="2417" w:type="dxa"/>
                <w:gridSpan w:val="2"/>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demonstrates basic knowledge of resources available for students and teachers in the school, in other schools in the district, and in the larger community to advance program goals.</w:t>
                </w:r>
              </w:p>
            </w:tc>
            <w:tc>
              <w:tcPr>
                <w:tcW w:w="2115" w:type="dxa"/>
                <w:gridSpan w:val="3"/>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is fully aware of resources available for students and teachers in the school, in other schools in the district, and in the larger community to advance program goals.</w:t>
                </w:r>
              </w:p>
            </w:tc>
            <w:tc>
              <w:tcPr>
                <w:tcW w:w="2512" w:type="dxa"/>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is fully aware of resources available for students and teachers and actively seeks out new resources from a wide range of sources to enrich the school’s program.</w:t>
                </w:r>
              </w:p>
            </w:tc>
          </w:tr>
          <w:tr w:rsidR="005C191F" w:rsidRPr="002836F8" w:rsidTr="006E23C6">
            <w:trPr>
              <w:jc w:val="center"/>
            </w:trPr>
            <w:tc>
              <w:tcPr>
                <w:tcW w:w="2361" w:type="dxa"/>
                <w:gridSpan w:val="2"/>
                <w:tcMar>
                  <w:top w:w="29" w:type="dxa"/>
                  <w:left w:w="86" w:type="dxa"/>
                  <w:bottom w:w="0" w:type="dxa"/>
                  <w:right w:w="86" w:type="dxa"/>
                </w:tcMar>
              </w:tcPr>
              <w:p w:rsidR="005C191F" w:rsidRPr="00D17A29" w:rsidRDefault="005C191F" w:rsidP="002836F8">
                <w:pPr>
                  <w:rPr>
                    <w:rFonts w:cstheme="minorHAnsi"/>
                    <w:b/>
                    <w:sz w:val="16"/>
                    <w:szCs w:val="16"/>
                  </w:rPr>
                </w:pPr>
                <w:r w:rsidRPr="00D17A29">
                  <w:rPr>
                    <w:rFonts w:cstheme="minorHAnsi"/>
                    <w:b/>
                    <w:sz w:val="16"/>
                    <w:szCs w:val="16"/>
                  </w:rPr>
                  <w:t>1e: Planning the library/media program integrated with the overall school program</w:t>
                </w:r>
              </w:p>
            </w:tc>
            <w:tc>
              <w:tcPr>
                <w:tcW w:w="2317" w:type="dxa"/>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 xml:space="preserve">Library/media program consists of a random collection of unrelated activities, lacking coherence or an overall </w:t>
                </w:r>
                <w:r w:rsidRPr="002836F8">
                  <w:rPr>
                    <w:rFonts w:cstheme="minorHAnsi"/>
                    <w:sz w:val="16"/>
                    <w:szCs w:val="16"/>
                  </w:rPr>
                  <w:softHyphen/>
                  <w:t>structure.</w:t>
                </w:r>
              </w:p>
            </w:tc>
            <w:tc>
              <w:tcPr>
                <w:tcW w:w="2417" w:type="dxa"/>
                <w:gridSpan w:val="2"/>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specialist’s plan has a guiding principle and includes a number of worthwhile activities, but some of them don’t fit with the broader goals.</w:t>
                </w:r>
              </w:p>
            </w:tc>
            <w:tc>
              <w:tcPr>
                <w:tcW w:w="2115" w:type="dxa"/>
                <w:gridSpan w:val="3"/>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specialist’s plan is well designed to support both teachers and students in their information needs.</w:t>
                </w:r>
              </w:p>
            </w:tc>
            <w:tc>
              <w:tcPr>
                <w:tcW w:w="2512" w:type="dxa"/>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specialist’s plan is highly coherent, taking into account the competing demands of scheduled time in the library, consultative work with teachers, and work in maintaining and extending the collection; the plan has been developed after consultation with teachers.</w:t>
                </w:r>
              </w:p>
            </w:tc>
          </w:tr>
          <w:tr w:rsidR="005C191F" w:rsidRPr="002836F8" w:rsidTr="006E23C6">
            <w:trPr>
              <w:jc w:val="center"/>
            </w:trPr>
            <w:tc>
              <w:tcPr>
                <w:tcW w:w="2361" w:type="dxa"/>
                <w:gridSpan w:val="2"/>
                <w:tcMar>
                  <w:top w:w="29" w:type="dxa"/>
                  <w:left w:w="86" w:type="dxa"/>
                  <w:bottom w:w="0" w:type="dxa"/>
                  <w:right w:w="86" w:type="dxa"/>
                </w:tcMar>
              </w:tcPr>
              <w:p w:rsidR="005C191F" w:rsidRPr="00D17A29" w:rsidRDefault="005C191F" w:rsidP="002836F8">
                <w:pPr>
                  <w:rPr>
                    <w:rFonts w:cstheme="minorHAnsi"/>
                    <w:b/>
                    <w:sz w:val="16"/>
                    <w:szCs w:val="16"/>
                  </w:rPr>
                </w:pPr>
                <w:r w:rsidRPr="00D17A29">
                  <w:rPr>
                    <w:rFonts w:cstheme="minorHAnsi"/>
                    <w:b/>
                    <w:sz w:val="16"/>
                    <w:szCs w:val="16"/>
                  </w:rPr>
                  <w:t>1f: Developing a plan to evaluate the library/media program</w:t>
                </w:r>
              </w:p>
            </w:tc>
            <w:tc>
              <w:tcPr>
                <w:tcW w:w="2317" w:type="dxa"/>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has no plan to evaluate the program or resists suggestions that such an evaluation is important.</w:t>
                </w:r>
              </w:p>
            </w:tc>
            <w:tc>
              <w:tcPr>
                <w:tcW w:w="2417" w:type="dxa"/>
                <w:gridSpan w:val="2"/>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has a rudimentary plan to evaluate the library/media program.</w:t>
                </w:r>
              </w:p>
            </w:tc>
            <w:tc>
              <w:tcPr>
                <w:tcW w:w="2115" w:type="dxa"/>
                <w:gridSpan w:val="3"/>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specialist’s plan to evaluate the program is organized around clear goals and the collection of evidence to indicate the degree to which the goals have been met.</w:t>
                </w:r>
              </w:p>
            </w:tc>
            <w:tc>
              <w:tcPr>
                <w:tcW w:w="2512" w:type="dxa"/>
                <w:tcMar>
                  <w:top w:w="29" w:type="dxa"/>
                  <w:left w:w="86" w:type="dxa"/>
                  <w:bottom w:w="0"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specialist’s evaluation plan is highly sophisticated, with imaginative sources of evidence and a clear path toward improving the program on an ongoing basis.</w:t>
                </w:r>
              </w:p>
            </w:tc>
          </w:tr>
          <w:tr w:rsidR="006E23C6" w:rsidRPr="002836F8" w:rsidTr="000F45E4">
            <w:trPr>
              <w:jc w:val="center"/>
            </w:trPr>
            <w:sdt>
              <w:sdtPr>
                <w:alias w:val="Evidence:"/>
                <w:tag w:val="Evidence:"/>
                <w:id w:val="664444209"/>
                <w:placeholder>
                  <w:docPart w:val="79105CA9008D4715A1793D0D747B1337"/>
                </w:placeholder>
                <w:showingPlcHdr/>
              </w:sdtPr>
              <w:sdtEndPr/>
              <w:sdtContent>
                <w:tc>
                  <w:tcPr>
                    <w:tcW w:w="11722" w:type="dxa"/>
                    <w:gridSpan w:val="9"/>
                    <w:tcMar>
                      <w:top w:w="29" w:type="dxa"/>
                      <w:left w:w="86" w:type="dxa"/>
                      <w:bottom w:w="0" w:type="dxa"/>
                      <w:right w:w="86" w:type="dxa"/>
                    </w:tcMar>
                  </w:tcPr>
                  <w:p w:rsidR="006E23C6" w:rsidRPr="006E23C6" w:rsidRDefault="006E23C6" w:rsidP="006E23C6">
                    <w:r>
                      <w:rPr>
                        <w:rStyle w:val="PlaceholderText"/>
                      </w:rPr>
                      <w:t>Evidence:</w:t>
                    </w:r>
                  </w:p>
                </w:tc>
              </w:sdtContent>
            </w:sdt>
          </w:tr>
          <w:tr w:rsidR="005C191F" w:rsidRPr="002836F8" w:rsidTr="006E23C6">
            <w:trPr>
              <w:jc w:val="center"/>
            </w:trPr>
            <w:tc>
              <w:tcPr>
                <w:tcW w:w="11722" w:type="dxa"/>
                <w:gridSpan w:val="9"/>
                <w:shd w:val="clear" w:color="auto" w:fill="D9D9D9" w:themeFill="background1" w:themeFillShade="D9"/>
                <w:tcMar>
                  <w:left w:w="86" w:type="dxa"/>
                  <w:right w:w="86" w:type="dxa"/>
                </w:tcMar>
              </w:tcPr>
              <w:p w:rsidR="005C191F" w:rsidRPr="002836F8" w:rsidRDefault="009B3001" w:rsidP="009B3001">
                <w:pPr>
                  <w:jc w:val="center"/>
                  <w:rPr>
                    <w:rFonts w:cstheme="minorHAnsi"/>
                    <w:b/>
                    <w:sz w:val="20"/>
                    <w:szCs w:val="20"/>
                  </w:rPr>
                </w:pPr>
                <w:r>
                  <w:rPr>
                    <w:rFonts w:cstheme="minorHAnsi"/>
                    <w:b/>
                    <w:sz w:val="20"/>
                    <w:szCs w:val="20"/>
                  </w:rPr>
                  <w:t xml:space="preserve">DOMAIN 2: </w:t>
                </w:r>
                <w:r w:rsidR="005C191F" w:rsidRPr="002836F8">
                  <w:rPr>
                    <w:rFonts w:cstheme="minorHAnsi"/>
                    <w:b/>
                    <w:sz w:val="20"/>
                    <w:szCs w:val="20"/>
                  </w:rPr>
                  <w:t>THE ENVIRONMENT</w:t>
                </w:r>
              </w:p>
            </w:tc>
          </w:tr>
          <w:tr w:rsidR="005C191F" w:rsidRPr="002836F8" w:rsidTr="006E23C6">
            <w:trPr>
              <w:jc w:val="center"/>
            </w:trPr>
            <w:tc>
              <w:tcPr>
                <w:tcW w:w="2361" w:type="dxa"/>
                <w:gridSpan w:val="2"/>
                <w:tcBorders>
                  <w:bottom w:val="nil"/>
                </w:tcBorders>
                <w:tcMar>
                  <w:left w:w="86" w:type="dxa"/>
                  <w:right w:w="86" w:type="dxa"/>
                </w:tcMar>
              </w:tcPr>
              <w:p w:rsidR="005C191F" w:rsidRPr="002836F8" w:rsidRDefault="005C191F" w:rsidP="002836F8">
                <w:pPr>
                  <w:jc w:val="center"/>
                  <w:rPr>
                    <w:rFonts w:cstheme="minorHAnsi"/>
                    <w:b/>
                    <w:sz w:val="16"/>
                    <w:szCs w:val="16"/>
                  </w:rPr>
                </w:pPr>
              </w:p>
            </w:tc>
            <w:tc>
              <w:tcPr>
                <w:tcW w:w="9361" w:type="dxa"/>
                <w:gridSpan w:val="7"/>
                <w:tcMar>
                  <w:left w:w="86" w:type="dxa"/>
                  <w:right w:w="86" w:type="dxa"/>
                </w:tcMar>
                <w:vAlign w:val="center"/>
              </w:tcPr>
              <w:p w:rsidR="005C191F" w:rsidRPr="002836F8" w:rsidRDefault="002836F8" w:rsidP="002836F8">
                <w:pPr>
                  <w:jc w:val="center"/>
                  <w:rPr>
                    <w:rFonts w:cstheme="minorHAnsi"/>
                    <w:b/>
                    <w:spacing w:val="110"/>
                    <w:sz w:val="16"/>
                    <w:szCs w:val="16"/>
                  </w:rPr>
                </w:pPr>
                <w:r w:rsidRPr="002836F8">
                  <w:rPr>
                    <w:rFonts w:cstheme="minorHAnsi"/>
                    <w:b/>
                    <w:spacing w:val="110"/>
                    <w:sz w:val="16"/>
                    <w:szCs w:val="16"/>
                  </w:rPr>
                  <w:t>LEVEL OF PERFORMANCE</w:t>
                </w:r>
              </w:p>
            </w:tc>
          </w:tr>
          <w:tr w:rsidR="005C191F" w:rsidRPr="002836F8" w:rsidTr="006E23C6">
            <w:trPr>
              <w:jc w:val="center"/>
            </w:trPr>
            <w:tc>
              <w:tcPr>
                <w:tcW w:w="2361" w:type="dxa"/>
                <w:gridSpan w:val="2"/>
                <w:tcBorders>
                  <w:top w:val="nil"/>
                </w:tcBorders>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COMPONENT</w:t>
                </w:r>
              </w:p>
            </w:tc>
            <w:tc>
              <w:tcPr>
                <w:tcW w:w="2317" w:type="dxa"/>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UNSATISFACTORY</w:t>
                </w:r>
              </w:p>
            </w:tc>
            <w:tc>
              <w:tcPr>
                <w:tcW w:w="2399" w:type="dxa"/>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BASIC</w:t>
                </w:r>
              </w:p>
            </w:tc>
            <w:tc>
              <w:tcPr>
                <w:tcW w:w="2133" w:type="dxa"/>
                <w:gridSpan w:val="4"/>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PROFICIENT</w:t>
                </w:r>
              </w:p>
            </w:tc>
            <w:tc>
              <w:tcPr>
                <w:tcW w:w="2512" w:type="dxa"/>
                <w:tcMar>
                  <w:top w:w="29" w:type="dxa"/>
                  <w:left w:w="86" w:type="dxa"/>
                  <w:right w:w="86" w:type="dxa"/>
                </w:tcMar>
                <w:vAlign w:val="center"/>
              </w:tcPr>
              <w:p w:rsidR="005C191F" w:rsidRPr="002836F8" w:rsidRDefault="006E23C6" w:rsidP="002836F8">
                <w:pPr>
                  <w:jc w:val="center"/>
                  <w:rPr>
                    <w:rFonts w:cstheme="minorHAnsi"/>
                    <w:b/>
                    <w:sz w:val="16"/>
                    <w:szCs w:val="16"/>
                  </w:rPr>
                </w:pPr>
                <w:r>
                  <w:rPr>
                    <w:rFonts w:cstheme="minorHAnsi"/>
                    <w:b/>
                    <w:sz w:val="16"/>
                    <w:szCs w:val="16"/>
                  </w:rPr>
                  <w:t>EXEMPLARY</w:t>
                </w:r>
              </w:p>
            </w:tc>
          </w:tr>
          <w:tr w:rsidR="005C191F" w:rsidRPr="002836F8" w:rsidTr="006E23C6">
            <w:trPr>
              <w:jc w:val="center"/>
            </w:trPr>
            <w:tc>
              <w:tcPr>
                <w:tcW w:w="2361" w:type="dxa"/>
                <w:gridSpan w:val="2"/>
                <w:tcMar>
                  <w:top w:w="29" w:type="dxa"/>
                  <w:left w:w="86" w:type="dxa"/>
                  <w:right w:w="86" w:type="dxa"/>
                </w:tcMar>
              </w:tcPr>
              <w:p w:rsidR="005C191F" w:rsidRPr="00D17A29" w:rsidRDefault="005C191F" w:rsidP="002836F8">
                <w:pPr>
                  <w:rPr>
                    <w:rFonts w:cstheme="minorHAnsi"/>
                    <w:b/>
                    <w:sz w:val="16"/>
                    <w:szCs w:val="16"/>
                  </w:rPr>
                </w:pPr>
                <w:r w:rsidRPr="00D17A29">
                  <w:rPr>
                    <w:rFonts w:cstheme="minorHAnsi"/>
                    <w:b/>
                    <w:sz w:val="16"/>
                    <w:szCs w:val="16"/>
                  </w:rPr>
                  <w:t xml:space="preserve">2c: Establishing and </w:t>
                </w:r>
                <w:r w:rsidRPr="00D17A29">
                  <w:rPr>
                    <w:rFonts w:cstheme="minorHAnsi"/>
                    <w:b/>
                    <w:sz w:val="16"/>
                    <w:szCs w:val="16"/>
                  </w:rPr>
                  <w:softHyphen/>
                  <w:t xml:space="preserve">maintaining library </w:t>
                </w:r>
                <w:r w:rsidRPr="00D17A29">
                  <w:rPr>
                    <w:rFonts w:cstheme="minorHAnsi"/>
                    <w:b/>
                    <w:sz w:val="16"/>
                    <w:szCs w:val="16"/>
                  </w:rPr>
                  <w:softHyphen/>
                  <w:t>procedures</w:t>
                </w:r>
              </w:p>
            </w:tc>
            <w:tc>
              <w:tcPr>
                <w:tcW w:w="2317"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Media center routines and procedures (for example, for circulation of materials, working on computers, independent work) are either nonexistent or inefficient, resulting in general confusion. Library assistants are confused as to their role.</w:t>
                </w:r>
              </w:p>
            </w:tc>
            <w:tc>
              <w:tcPr>
                <w:tcW w:w="2399"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Media center routines and procedures (for example, for circulation of materials, working on computers, independent work) have been established but function sporadically. Efforts to establish guidelines for library assistants are partially successful.</w:t>
                </w:r>
              </w:p>
            </w:tc>
            <w:tc>
              <w:tcPr>
                <w:tcW w:w="2133" w:type="dxa"/>
                <w:gridSpan w:val="4"/>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Media center routines and procedures (for example, for circulation of materials, working on computers, independent work) have been established and function smoothly. Library assistants are clear as to their role.</w:t>
                </w:r>
              </w:p>
            </w:tc>
            <w:tc>
              <w:tcPr>
                <w:tcW w:w="2512"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Media center routines and procedures (for example, for circulation of materials, working on computers, independent work) are seamless in their operation, with students assuming considerable responsibility for their smooth operation. Library assistants work independently and contribute to the success of the media center.</w:t>
                </w:r>
              </w:p>
            </w:tc>
          </w:tr>
          <w:tr w:rsidR="005C191F" w:rsidRPr="002836F8" w:rsidTr="006E23C6">
            <w:trPr>
              <w:jc w:val="center"/>
            </w:trPr>
            <w:tc>
              <w:tcPr>
                <w:tcW w:w="2361" w:type="dxa"/>
                <w:gridSpan w:val="2"/>
                <w:tcMar>
                  <w:top w:w="29" w:type="dxa"/>
                  <w:left w:w="86" w:type="dxa"/>
                  <w:right w:w="86" w:type="dxa"/>
                </w:tcMar>
              </w:tcPr>
              <w:p w:rsidR="005C191F" w:rsidRPr="00D17A29" w:rsidRDefault="005C191F" w:rsidP="002836F8">
                <w:pPr>
                  <w:rPr>
                    <w:rFonts w:cstheme="minorHAnsi"/>
                    <w:b/>
                    <w:sz w:val="16"/>
                    <w:szCs w:val="16"/>
                  </w:rPr>
                </w:pPr>
                <w:r w:rsidRPr="00D17A29">
                  <w:rPr>
                    <w:rFonts w:cstheme="minorHAnsi"/>
                    <w:b/>
                    <w:sz w:val="16"/>
                    <w:szCs w:val="16"/>
                  </w:rPr>
                  <w:t>2d: Managing student behavior</w:t>
                </w:r>
              </w:p>
            </w:tc>
            <w:tc>
              <w:tcPr>
                <w:tcW w:w="2317"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There is no evidence that standards of conduct have been established, and there is little or no monitoring of student behavior. Response to student misbehavior is repressive or disrespectful of student dignity.</w:t>
                </w:r>
              </w:p>
            </w:tc>
            <w:tc>
              <w:tcPr>
                <w:tcW w:w="2399"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It appears that the library/media specialist has made an effort to establish standards of conduct for students and tries to monitor student behavior and respond to student misbehavior, but these efforts are not always successful.</w:t>
                </w:r>
              </w:p>
            </w:tc>
            <w:tc>
              <w:tcPr>
                <w:tcW w:w="2133" w:type="dxa"/>
                <w:gridSpan w:val="4"/>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Standards of conduct appear to be clear to students, and the library/media specialist monitors student behavior against those standards. Library/media specialist’s response to student misbehavior is appropriate and respectful to students.</w:t>
                </w:r>
              </w:p>
            </w:tc>
            <w:tc>
              <w:tcPr>
                <w:tcW w:w="2512"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Standards of conduct are clear, with evidence of student participation in setting them. Library/media specialist’s monitoring of student behavior is subtle and preventive, and response to student misbehavior is sensitive to individual student needs. Students take an active role in monitoring the standards of behavior.</w:t>
                </w:r>
              </w:p>
            </w:tc>
          </w:tr>
          <w:tr w:rsidR="006E23C6" w:rsidRPr="002836F8" w:rsidTr="004E0179">
            <w:trPr>
              <w:jc w:val="center"/>
            </w:trPr>
            <w:sdt>
              <w:sdtPr>
                <w:alias w:val="Evidence:"/>
                <w:tag w:val="Evidence:"/>
                <w:id w:val="-713340687"/>
                <w:placeholder>
                  <w:docPart w:val="F50E6953A2374F97B1EFF57E72BFBEF1"/>
                </w:placeholder>
                <w:showingPlcHdr/>
              </w:sdtPr>
              <w:sdtEndPr/>
              <w:sdtContent>
                <w:tc>
                  <w:tcPr>
                    <w:tcW w:w="11722" w:type="dxa"/>
                    <w:gridSpan w:val="9"/>
                    <w:tcMar>
                      <w:top w:w="29" w:type="dxa"/>
                      <w:left w:w="86" w:type="dxa"/>
                      <w:right w:w="86" w:type="dxa"/>
                    </w:tcMar>
                  </w:tcPr>
                  <w:p w:rsidR="006E23C6" w:rsidRPr="006E23C6" w:rsidRDefault="006E23C6" w:rsidP="006E23C6">
                    <w:r>
                      <w:rPr>
                        <w:rStyle w:val="PlaceholderText"/>
                      </w:rPr>
                      <w:t>Evidence:</w:t>
                    </w:r>
                  </w:p>
                </w:tc>
              </w:sdtContent>
            </w:sdt>
          </w:tr>
          <w:tr w:rsidR="005C191F" w:rsidRPr="002836F8" w:rsidTr="006E23C6">
            <w:trPr>
              <w:jc w:val="center"/>
            </w:trPr>
            <w:tc>
              <w:tcPr>
                <w:tcW w:w="11722" w:type="dxa"/>
                <w:gridSpan w:val="9"/>
                <w:shd w:val="clear" w:color="auto" w:fill="D9D9D9" w:themeFill="background1" w:themeFillShade="D9"/>
                <w:tcMar>
                  <w:left w:w="86" w:type="dxa"/>
                  <w:right w:w="86" w:type="dxa"/>
                </w:tcMar>
              </w:tcPr>
              <w:p w:rsidR="005C191F" w:rsidRPr="002836F8" w:rsidRDefault="009B3001" w:rsidP="009B3001">
                <w:pPr>
                  <w:jc w:val="center"/>
                  <w:rPr>
                    <w:rFonts w:cstheme="minorHAnsi"/>
                    <w:b/>
                    <w:sz w:val="20"/>
                    <w:szCs w:val="20"/>
                  </w:rPr>
                </w:pPr>
                <w:r>
                  <w:rPr>
                    <w:rFonts w:cstheme="minorHAnsi"/>
                    <w:b/>
                    <w:sz w:val="20"/>
                    <w:szCs w:val="20"/>
                  </w:rPr>
                  <w:t xml:space="preserve">DOMAIN 3: </w:t>
                </w:r>
                <w:r w:rsidR="005C191F" w:rsidRPr="002836F8">
                  <w:rPr>
                    <w:rFonts w:cstheme="minorHAnsi"/>
                    <w:b/>
                    <w:sz w:val="20"/>
                    <w:szCs w:val="20"/>
                  </w:rPr>
                  <w:t>DELIVERY OF SERVICE</w:t>
                </w:r>
              </w:p>
            </w:tc>
          </w:tr>
          <w:tr w:rsidR="005C191F" w:rsidRPr="002836F8" w:rsidTr="006E23C6">
            <w:trPr>
              <w:jc w:val="center"/>
            </w:trPr>
            <w:tc>
              <w:tcPr>
                <w:tcW w:w="2361" w:type="dxa"/>
                <w:gridSpan w:val="2"/>
                <w:tcBorders>
                  <w:bottom w:val="nil"/>
                </w:tcBorders>
                <w:tcMar>
                  <w:left w:w="86" w:type="dxa"/>
                  <w:right w:w="86" w:type="dxa"/>
                </w:tcMar>
              </w:tcPr>
              <w:p w:rsidR="005C191F" w:rsidRPr="002836F8" w:rsidRDefault="005C191F" w:rsidP="002836F8">
                <w:pPr>
                  <w:rPr>
                    <w:rFonts w:cstheme="minorHAnsi"/>
                    <w:sz w:val="16"/>
                    <w:szCs w:val="16"/>
                  </w:rPr>
                </w:pPr>
              </w:p>
            </w:tc>
            <w:tc>
              <w:tcPr>
                <w:tcW w:w="9361" w:type="dxa"/>
                <w:gridSpan w:val="7"/>
                <w:tcMar>
                  <w:left w:w="86" w:type="dxa"/>
                  <w:right w:w="86" w:type="dxa"/>
                </w:tcMar>
                <w:vAlign w:val="center"/>
              </w:tcPr>
              <w:p w:rsidR="005C191F" w:rsidRPr="002836F8" w:rsidRDefault="002836F8" w:rsidP="002836F8">
                <w:pPr>
                  <w:jc w:val="center"/>
                  <w:rPr>
                    <w:rFonts w:cstheme="minorHAnsi"/>
                    <w:b/>
                    <w:spacing w:val="110"/>
                    <w:sz w:val="16"/>
                    <w:szCs w:val="16"/>
                  </w:rPr>
                </w:pPr>
                <w:r w:rsidRPr="002836F8">
                  <w:rPr>
                    <w:rFonts w:cstheme="minorHAnsi"/>
                    <w:b/>
                    <w:spacing w:val="110"/>
                    <w:sz w:val="16"/>
                    <w:szCs w:val="16"/>
                  </w:rPr>
                  <w:t>LEVEL OF PERFORMANCE</w:t>
                </w:r>
              </w:p>
            </w:tc>
          </w:tr>
          <w:tr w:rsidR="005C191F" w:rsidRPr="002836F8" w:rsidTr="006E23C6">
            <w:trPr>
              <w:jc w:val="center"/>
            </w:trPr>
            <w:tc>
              <w:tcPr>
                <w:tcW w:w="2361" w:type="dxa"/>
                <w:gridSpan w:val="2"/>
                <w:tcBorders>
                  <w:top w:val="nil"/>
                </w:tcBorders>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COMPONENT</w:t>
                </w:r>
              </w:p>
            </w:tc>
            <w:tc>
              <w:tcPr>
                <w:tcW w:w="2317" w:type="dxa"/>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UNSATISFACTORY</w:t>
                </w:r>
              </w:p>
            </w:tc>
            <w:tc>
              <w:tcPr>
                <w:tcW w:w="2399" w:type="dxa"/>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BASIC</w:t>
                </w:r>
              </w:p>
            </w:tc>
            <w:tc>
              <w:tcPr>
                <w:tcW w:w="2133" w:type="dxa"/>
                <w:gridSpan w:val="4"/>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PROFICIENT</w:t>
                </w:r>
              </w:p>
            </w:tc>
            <w:tc>
              <w:tcPr>
                <w:tcW w:w="2512" w:type="dxa"/>
                <w:tcMar>
                  <w:top w:w="29" w:type="dxa"/>
                  <w:left w:w="86" w:type="dxa"/>
                  <w:right w:w="86" w:type="dxa"/>
                </w:tcMar>
                <w:vAlign w:val="center"/>
              </w:tcPr>
              <w:p w:rsidR="005C191F" w:rsidRPr="002836F8" w:rsidRDefault="006E23C6" w:rsidP="002836F8">
                <w:pPr>
                  <w:jc w:val="center"/>
                  <w:rPr>
                    <w:rFonts w:cstheme="minorHAnsi"/>
                    <w:b/>
                    <w:sz w:val="16"/>
                    <w:szCs w:val="16"/>
                  </w:rPr>
                </w:pPr>
                <w:r>
                  <w:rPr>
                    <w:rFonts w:cstheme="minorHAnsi"/>
                    <w:b/>
                    <w:sz w:val="16"/>
                    <w:szCs w:val="16"/>
                  </w:rPr>
                  <w:t>EXEMPLARY</w:t>
                </w:r>
              </w:p>
            </w:tc>
          </w:tr>
          <w:tr w:rsidR="005C191F" w:rsidRPr="002836F8" w:rsidTr="006E23C6">
            <w:trPr>
              <w:jc w:val="center"/>
            </w:trPr>
            <w:tc>
              <w:tcPr>
                <w:tcW w:w="2361" w:type="dxa"/>
                <w:gridSpan w:val="2"/>
                <w:tcMar>
                  <w:top w:w="29" w:type="dxa"/>
                  <w:left w:w="86" w:type="dxa"/>
                  <w:right w:w="86" w:type="dxa"/>
                </w:tcMar>
              </w:tcPr>
              <w:p w:rsidR="005C191F" w:rsidRPr="00D17A29" w:rsidRDefault="005C191F" w:rsidP="002836F8">
                <w:pPr>
                  <w:rPr>
                    <w:rFonts w:cstheme="minorHAnsi"/>
                    <w:b/>
                    <w:sz w:val="16"/>
                    <w:szCs w:val="16"/>
                  </w:rPr>
                </w:pPr>
                <w:r w:rsidRPr="00D17A29">
                  <w:rPr>
                    <w:rFonts w:cstheme="minorHAnsi"/>
                    <w:b/>
                    <w:sz w:val="16"/>
                    <w:szCs w:val="16"/>
                  </w:rPr>
                  <w:t>3b: Collaborating with teachers in the design of instructional units and lessons</w:t>
                </w:r>
              </w:p>
            </w:tc>
            <w:tc>
              <w:tcPr>
                <w:tcW w:w="2317"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declines to collaborate with classroom teachers in the design of instructional lessons and units.</w:t>
                </w:r>
              </w:p>
            </w:tc>
            <w:tc>
              <w:tcPr>
                <w:tcW w:w="2399"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collaborates with classroom teachers in the design of instructional lessons and units when specifically asked to do so.</w:t>
                </w:r>
              </w:p>
            </w:tc>
            <w:tc>
              <w:tcPr>
                <w:tcW w:w="2133" w:type="dxa"/>
                <w:gridSpan w:val="4"/>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initiates collaboration with classroom teachers in the design of instructional lessons and units.</w:t>
                </w:r>
              </w:p>
            </w:tc>
            <w:tc>
              <w:tcPr>
                <w:tcW w:w="2512"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initiates collaboration with classroom teachers in the design of instructional lessons and units, locating additional resources from sources outside the school.</w:t>
                </w:r>
              </w:p>
            </w:tc>
          </w:tr>
          <w:tr w:rsidR="005C191F" w:rsidRPr="002836F8" w:rsidTr="006E23C6">
            <w:trPr>
              <w:jc w:val="center"/>
            </w:trPr>
            <w:tc>
              <w:tcPr>
                <w:tcW w:w="2361" w:type="dxa"/>
                <w:gridSpan w:val="2"/>
                <w:tcMar>
                  <w:top w:w="29" w:type="dxa"/>
                  <w:left w:w="86" w:type="dxa"/>
                  <w:right w:w="86" w:type="dxa"/>
                </w:tcMar>
              </w:tcPr>
              <w:p w:rsidR="005C191F" w:rsidRPr="00D17A29" w:rsidRDefault="005C191F" w:rsidP="002836F8">
                <w:pPr>
                  <w:rPr>
                    <w:rFonts w:cstheme="minorHAnsi"/>
                    <w:b/>
                    <w:sz w:val="16"/>
                    <w:szCs w:val="16"/>
                  </w:rPr>
                </w:pPr>
                <w:r w:rsidRPr="00D17A29">
                  <w:rPr>
                    <w:rFonts w:cstheme="minorHAnsi"/>
                    <w:b/>
                    <w:sz w:val="16"/>
                    <w:szCs w:val="16"/>
                  </w:rPr>
                  <w:t>3c: Engaging students in enjoying literature and in learning information skills</w:t>
                </w:r>
              </w:p>
            </w:tc>
            <w:tc>
              <w:tcPr>
                <w:tcW w:w="2317"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 xml:space="preserve">Students are not engaged in enjoying literature and in learning information skills because of poor design of </w:t>
                </w:r>
                <w:r w:rsidRPr="002836F8">
                  <w:rPr>
                    <w:rFonts w:cstheme="minorHAnsi"/>
                    <w:sz w:val="16"/>
                    <w:szCs w:val="16"/>
                  </w:rPr>
                  <w:lastRenderedPageBreak/>
                  <w:t>activities, poor grouping strategies, or inappropriate materials.</w:t>
                </w:r>
              </w:p>
            </w:tc>
            <w:tc>
              <w:tcPr>
                <w:tcW w:w="2399"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lastRenderedPageBreak/>
                  <w:t xml:space="preserve">Only some students are engaged in enjoying literature and in learning information skills due to uneven design of activities, </w:t>
                </w:r>
                <w:r w:rsidRPr="002836F8">
                  <w:rPr>
                    <w:rFonts w:cstheme="minorHAnsi"/>
                    <w:sz w:val="16"/>
                    <w:szCs w:val="16"/>
                  </w:rPr>
                  <w:lastRenderedPageBreak/>
                  <w:t xml:space="preserve">grouping strategies, or partially appropriate materials. </w:t>
                </w:r>
              </w:p>
            </w:tc>
            <w:tc>
              <w:tcPr>
                <w:tcW w:w="2133" w:type="dxa"/>
                <w:gridSpan w:val="4"/>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lastRenderedPageBreak/>
                  <w:t xml:space="preserve">Students are engaged in enjoying literature and in learning information skills because of effective design of </w:t>
                </w:r>
                <w:r w:rsidRPr="002836F8">
                  <w:rPr>
                    <w:rFonts w:cstheme="minorHAnsi"/>
                    <w:sz w:val="16"/>
                    <w:szCs w:val="16"/>
                  </w:rPr>
                  <w:lastRenderedPageBreak/>
                  <w:t>activities, grouping strategies, and appropriate materials.</w:t>
                </w:r>
              </w:p>
            </w:tc>
            <w:tc>
              <w:tcPr>
                <w:tcW w:w="2512"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lastRenderedPageBreak/>
                  <w:t xml:space="preserve">Students are highly engaged in enjoying literature and in learning information skills and take initiative </w:t>
                </w:r>
                <w:r w:rsidRPr="002836F8">
                  <w:rPr>
                    <w:rFonts w:cstheme="minorHAnsi"/>
                    <w:sz w:val="16"/>
                    <w:szCs w:val="16"/>
                  </w:rPr>
                  <w:lastRenderedPageBreak/>
                  <w:t>in ensuring the engagement of their peers.</w:t>
                </w:r>
              </w:p>
            </w:tc>
          </w:tr>
          <w:tr w:rsidR="005C191F" w:rsidRPr="002836F8" w:rsidTr="006E23C6">
            <w:trPr>
              <w:trHeight w:val="1210"/>
              <w:jc w:val="center"/>
            </w:trPr>
            <w:tc>
              <w:tcPr>
                <w:tcW w:w="2361" w:type="dxa"/>
                <w:gridSpan w:val="2"/>
                <w:tcMar>
                  <w:top w:w="29" w:type="dxa"/>
                  <w:left w:w="86" w:type="dxa"/>
                  <w:right w:w="86" w:type="dxa"/>
                </w:tcMar>
              </w:tcPr>
              <w:p w:rsidR="005C191F" w:rsidRPr="00D17A29" w:rsidRDefault="005C191F" w:rsidP="002836F8">
                <w:pPr>
                  <w:rPr>
                    <w:rFonts w:cstheme="minorHAnsi"/>
                    <w:b/>
                    <w:sz w:val="16"/>
                    <w:szCs w:val="16"/>
                  </w:rPr>
                </w:pPr>
                <w:r w:rsidRPr="00D17A29">
                  <w:rPr>
                    <w:rFonts w:cstheme="minorHAnsi"/>
                    <w:b/>
                    <w:sz w:val="16"/>
                    <w:szCs w:val="16"/>
                  </w:rPr>
                  <w:lastRenderedPageBreak/>
                  <w:t>3d: Assisting students and teachers in the use of technology in the library/media center</w:t>
                </w:r>
              </w:p>
            </w:tc>
            <w:tc>
              <w:tcPr>
                <w:tcW w:w="2317"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declines to assist students and teachers in the use of technology in the library/media center.</w:t>
                </w:r>
              </w:p>
            </w:tc>
            <w:tc>
              <w:tcPr>
                <w:tcW w:w="2399"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assists students and teachers in the use of technology in the library/media center when specifically asked to do so.</w:t>
                </w:r>
              </w:p>
            </w:tc>
            <w:tc>
              <w:tcPr>
                <w:tcW w:w="2133" w:type="dxa"/>
                <w:gridSpan w:val="4"/>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initiates sessions to assist students and teachers in the use of technology in the library/media center.</w:t>
                </w:r>
              </w:p>
            </w:tc>
            <w:tc>
              <w:tcPr>
                <w:tcW w:w="2512"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is proactive in initiating sessions to assist students and teachers in the use of technology in the library/media center.</w:t>
                </w:r>
              </w:p>
            </w:tc>
          </w:tr>
          <w:tr w:rsidR="006E23C6" w:rsidRPr="002836F8" w:rsidTr="006E23C6">
            <w:trPr>
              <w:jc w:val="center"/>
            </w:trPr>
            <w:sdt>
              <w:sdtPr>
                <w:alias w:val="Evidence:"/>
                <w:tag w:val="Evidence:"/>
                <w:id w:val="-1963802503"/>
                <w:placeholder>
                  <w:docPart w:val="63DBEAAD365A422F812E2DE09D216C36"/>
                </w:placeholder>
                <w:showingPlcHdr/>
              </w:sdtPr>
              <w:sdtEndPr/>
              <w:sdtContent>
                <w:tc>
                  <w:tcPr>
                    <w:tcW w:w="11722" w:type="dxa"/>
                    <w:gridSpan w:val="9"/>
                    <w:tcMar>
                      <w:top w:w="29" w:type="dxa"/>
                      <w:left w:w="86" w:type="dxa"/>
                      <w:right w:w="86" w:type="dxa"/>
                    </w:tcMar>
                  </w:tcPr>
                  <w:p w:rsidR="006E23C6" w:rsidRPr="006E23C6" w:rsidRDefault="006E23C6" w:rsidP="006E23C6">
                    <w:r>
                      <w:rPr>
                        <w:rStyle w:val="PlaceholderText"/>
                      </w:rPr>
                      <w:t>Evidence:</w:t>
                    </w:r>
                  </w:p>
                </w:tc>
              </w:sdtContent>
            </w:sdt>
          </w:tr>
          <w:tr w:rsidR="005C191F" w:rsidRPr="002836F8" w:rsidTr="006E23C6">
            <w:trPr>
              <w:jc w:val="center"/>
            </w:trPr>
            <w:tc>
              <w:tcPr>
                <w:tcW w:w="11722" w:type="dxa"/>
                <w:gridSpan w:val="9"/>
                <w:shd w:val="clear" w:color="auto" w:fill="D9D9D9" w:themeFill="background1" w:themeFillShade="D9"/>
                <w:tcMar>
                  <w:left w:w="86" w:type="dxa"/>
                  <w:right w:w="86" w:type="dxa"/>
                </w:tcMar>
              </w:tcPr>
              <w:p w:rsidR="005C191F" w:rsidRPr="002836F8" w:rsidRDefault="009B3001" w:rsidP="009B3001">
                <w:pPr>
                  <w:jc w:val="center"/>
                  <w:rPr>
                    <w:rFonts w:cstheme="minorHAnsi"/>
                    <w:b/>
                    <w:sz w:val="20"/>
                    <w:szCs w:val="20"/>
                  </w:rPr>
                </w:pPr>
                <w:r>
                  <w:rPr>
                    <w:rFonts w:cstheme="minorHAnsi"/>
                    <w:b/>
                    <w:sz w:val="20"/>
                    <w:szCs w:val="20"/>
                  </w:rPr>
                  <w:t xml:space="preserve">DOMAIN 4: </w:t>
                </w:r>
                <w:r w:rsidR="005C191F" w:rsidRPr="002836F8">
                  <w:rPr>
                    <w:rFonts w:cstheme="minorHAnsi"/>
                    <w:b/>
                    <w:sz w:val="20"/>
                    <w:szCs w:val="20"/>
                  </w:rPr>
                  <w:t>PROFESSIONAL RESPONSIBILITIES</w:t>
                </w:r>
              </w:p>
            </w:tc>
          </w:tr>
          <w:tr w:rsidR="005C191F" w:rsidRPr="002836F8" w:rsidTr="006E23C6">
            <w:trPr>
              <w:jc w:val="center"/>
            </w:trPr>
            <w:tc>
              <w:tcPr>
                <w:tcW w:w="2361" w:type="dxa"/>
                <w:gridSpan w:val="2"/>
                <w:tcBorders>
                  <w:bottom w:val="nil"/>
                </w:tcBorders>
                <w:tcMar>
                  <w:left w:w="86" w:type="dxa"/>
                  <w:right w:w="86" w:type="dxa"/>
                </w:tcMar>
              </w:tcPr>
              <w:p w:rsidR="005C191F" w:rsidRPr="002836F8" w:rsidRDefault="005C191F" w:rsidP="002836F8">
                <w:pPr>
                  <w:rPr>
                    <w:rFonts w:cstheme="minorHAnsi"/>
                    <w:sz w:val="16"/>
                    <w:szCs w:val="16"/>
                  </w:rPr>
                </w:pPr>
              </w:p>
            </w:tc>
            <w:tc>
              <w:tcPr>
                <w:tcW w:w="9361" w:type="dxa"/>
                <w:gridSpan w:val="7"/>
                <w:tcMar>
                  <w:left w:w="86" w:type="dxa"/>
                  <w:right w:w="86" w:type="dxa"/>
                </w:tcMar>
                <w:vAlign w:val="center"/>
              </w:tcPr>
              <w:p w:rsidR="005C191F" w:rsidRPr="002836F8" w:rsidRDefault="002836F8" w:rsidP="002836F8">
                <w:pPr>
                  <w:jc w:val="center"/>
                  <w:rPr>
                    <w:rFonts w:cstheme="minorHAnsi"/>
                    <w:b/>
                    <w:spacing w:val="110"/>
                    <w:sz w:val="16"/>
                    <w:szCs w:val="16"/>
                  </w:rPr>
                </w:pPr>
                <w:r w:rsidRPr="002836F8">
                  <w:rPr>
                    <w:rFonts w:cstheme="minorHAnsi"/>
                    <w:b/>
                    <w:spacing w:val="110"/>
                    <w:sz w:val="16"/>
                    <w:szCs w:val="16"/>
                  </w:rPr>
                  <w:t>LEVEL OF PERFORMANCE</w:t>
                </w:r>
              </w:p>
            </w:tc>
          </w:tr>
          <w:tr w:rsidR="005C191F" w:rsidRPr="002836F8" w:rsidTr="006E23C6">
            <w:trPr>
              <w:jc w:val="center"/>
            </w:trPr>
            <w:tc>
              <w:tcPr>
                <w:tcW w:w="2361" w:type="dxa"/>
                <w:gridSpan w:val="2"/>
                <w:tcBorders>
                  <w:top w:val="nil"/>
                </w:tcBorders>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COMPONENT</w:t>
                </w:r>
              </w:p>
            </w:tc>
            <w:tc>
              <w:tcPr>
                <w:tcW w:w="2317" w:type="dxa"/>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UNSATISFACTORY</w:t>
                </w:r>
              </w:p>
            </w:tc>
            <w:tc>
              <w:tcPr>
                <w:tcW w:w="2399" w:type="dxa"/>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BASIC</w:t>
                </w:r>
              </w:p>
            </w:tc>
            <w:tc>
              <w:tcPr>
                <w:tcW w:w="2133" w:type="dxa"/>
                <w:gridSpan w:val="4"/>
                <w:tcMar>
                  <w:top w:w="29" w:type="dxa"/>
                  <w:left w:w="86" w:type="dxa"/>
                  <w:right w:w="86" w:type="dxa"/>
                </w:tcMar>
                <w:vAlign w:val="center"/>
              </w:tcPr>
              <w:p w:rsidR="005C191F" w:rsidRPr="002836F8" w:rsidRDefault="005C191F" w:rsidP="002836F8">
                <w:pPr>
                  <w:jc w:val="center"/>
                  <w:rPr>
                    <w:rFonts w:cstheme="minorHAnsi"/>
                    <w:b/>
                    <w:sz w:val="16"/>
                    <w:szCs w:val="16"/>
                  </w:rPr>
                </w:pPr>
                <w:r w:rsidRPr="002836F8">
                  <w:rPr>
                    <w:rFonts w:cstheme="minorHAnsi"/>
                    <w:b/>
                    <w:sz w:val="16"/>
                    <w:szCs w:val="16"/>
                  </w:rPr>
                  <w:t>PROFICIENT</w:t>
                </w:r>
              </w:p>
            </w:tc>
            <w:tc>
              <w:tcPr>
                <w:tcW w:w="2512" w:type="dxa"/>
                <w:tcMar>
                  <w:top w:w="29" w:type="dxa"/>
                  <w:left w:w="86" w:type="dxa"/>
                  <w:right w:w="86" w:type="dxa"/>
                </w:tcMar>
                <w:vAlign w:val="center"/>
              </w:tcPr>
              <w:p w:rsidR="005C191F" w:rsidRPr="002836F8" w:rsidRDefault="006E23C6" w:rsidP="002836F8">
                <w:pPr>
                  <w:jc w:val="center"/>
                  <w:rPr>
                    <w:rFonts w:cstheme="minorHAnsi"/>
                    <w:b/>
                    <w:sz w:val="16"/>
                    <w:szCs w:val="16"/>
                  </w:rPr>
                </w:pPr>
                <w:r>
                  <w:rPr>
                    <w:rFonts w:cstheme="minorHAnsi"/>
                    <w:b/>
                    <w:sz w:val="16"/>
                    <w:szCs w:val="16"/>
                  </w:rPr>
                  <w:t>EXEMPLARY</w:t>
                </w:r>
              </w:p>
            </w:tc>
          </w:tr>
          <w:tr w:rsidR="005C191F" w:rsidRPr="002836F8" w:rsidTr="006E23C6">
            <w:trPr>
              <w:jc w:val="center"/>
            </w:trPr>
            <w:tc>
              <w:tcPr>
                <w:tcW w:w="2361" w:type="dxa"/>
                <w:gridSpan w:val="2"/>
                <w:tcMar>
                  <w:top w:w="29" w:type="dxa"/>
                  <w:left w:w="86" w:type="dxa"/>
                  <w:right w:w="86" w:type="dxa"/>
                </w:tcMar>
              </w:tcPr>
              <w:p w:rsidR="005C191F" w:rsidRPr="00D17A29" w:rsidRDefault="005C191F" w:rsidP="002836F8">
                <w:pPr>
                  <w:rPr>
                    <w:rFonts w:cstheme="minorHAnsi"/>
                    <w:b/>
                    <w:sz w:val="16"/>
                    <w:szCs w:val="16"/>
                  </w:rPr>
                </w:pPr>
                <w:r w:rsidRPr="00D17A29">
                  <w:rPr>
                    <w:rFonts w:cstheme="minorHAnsi"/>
                    <w:b/>
                    <w:sz w:val="16"/>
                    <w:szCs w:val="16"/>
                  </w:rPr>
                  <w:t>4d: Participating in a professional community</w:t>
                </w:r>
              </w:p>
            </w:tc>
            <w:tc>
              <w:tcPr>
                <w:tcW w:w="2317"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specialist’s relationships with colleagues are negative or self-serving, and the specialist avoids being involved in school and district events and projects.</w:t>
                </w:r>
              </w:p>
            </w:tc>
            <w:tc>
              <w:tcPr>
                <w:tcW w:w="2399"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specialist’s relationships with colleagues are cordial, and the specialist participates in school and district events and projects when specifically requested.</w:t>
                </w:r>
              </w:p>
            </w:tc>
            <w:tc>
              <w:tcPr>
                <w:tcW w:w="2133" w:type="dxa"/>
                <w:gridSpan w:val="4"/>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participates actively in school and district events and projects and maintains positive and productive relationships with colleagues.</w:t>
                </w:r>
              </w:p>
            </w:tc>
            <w:tc>
              <w:tcPr>
                <w:tcW w:w="2512"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makes a substantial contribution to school and district events and projects and assumes leadership with colleagues.</w:t>
                </w:r>
              </w:p>
            </w:tc>
          </w:tr>
          <w:tr w:rsidR="005C191F" w:rsidRPr="002836F8" w:rsidTr="006E23C6">
            <w:trPr>
              <w:jc w:val="center"/>
            </w:trPr>
            <w:tc>
              <w:tcPr>
                <w:tcW w:w="2361" w:type="dxa"/>
                <w:gridSpan w:val="2"/>
                <w:tcMar>
                  <w:top w:w="29" w:type="dxa"/>
                  <w:left w:w="86" w:type="dxa"/>
                  <w:right w:w="86" w:type="dxa"/>
                </w:tcMar>
              </w:tcPr>
              <w:p w:rsidR="005C191F" w:rsidRPr="00D17A29" w:rsidRDefault="005C191F" w:rsidP="002836F8">
                <w:pPr>
                  <w:rPr>
                    <w:rFonts w:cstheme="minorHAnsi"/>
                    <w:b/>
                    <w:sz w:val="16"/>
                    <w:szCs w:val="16"/>
                  </w:rPr>
                </w:pPr>
                <w:r w:rsidRPr="00D17A29">
                  <w:rPr>
                    <w:rFonts w:cstheme="minorHAnsi"/>
                    <w:b/>
                    <w:sz w:val="16"/>
                    <w:szCs w:val="16"/>
                  </w:rPr>
                  <w:t>4f: Showing professionalism</w:t>
                </w:r>
              </w:p>
            </w:tc>
            <w:tc>
              <w:tcPr>
                <w:tcW w:w="2317"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displays dishonesty in interactions with colleagues, students, and the public; violates copyright laws.</w:t>
                </w:r>
              </w:p>
            </w:tc>
            <w:tc>
              <w:tcPr>
                <w:tcW w:w="2399"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is honest in interactions with colleagues, students, and the public; respects copyright laws.</w:t>
                </w:r>
              </w:p>
            </w:tc>
            <w:tc>
              <w:tcPr>
                <w:tcW w:w="2133" w:type="dxa"/>
                <w:gridSpan w:val="4"/>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displays high standards of honesty and integrity in interactions with colleagues, students, and the public; adheres carefully to copyright laws.</w:t>
                </w:r>
              </w:p>
            </w:tc>
            <w:tc>
              <w:tcPr>
                <w:tcW w:w="2512" w:type="dxa"/>
                <w:tcMar>
                  <w:top w:w="29" w:type="dxa"/>
                  <w:left w:w="86" w:type="dxa"/>
                  <w:right w:w="86" w:type="dxa"/>
                </w:tcMar>
              </w:tcPr>
              <w:p w:rsidR="005C191F" w:rsidRPr="002836F8" w:rsidRDefault="005C191F" w:rsidP="002836F8">
                <w:pPr>
                  <w:rPr>
                    <w:rFonts w:cstheme="minorHAnsi"/>
                    <w:sz w:val="16"/>
                    <w:szCs w:val="16"/>
                  </w:rPr>
                </w:pPr>
                <w:r w:rsidRPr="002836F8">
                  <w:rPr>
                    <w:rFonts w:cstheme="minorHAnsi"/>
                    <w:sz w:val="16"/>
                    <w:szCs w:val="16"/>
                  </w:rPr>
                  <w:t>Library/media specialist can be counted on to hold the highest standards of honesty and integrity and takes a leadership role with colleagues in ensuring there is no plagiarism or violation of copyright laws.</w:t>
                </w:r>
              </w:p>
            </w:tc>
          </w:tr>
          <w:tr w:rsidR="006E23C6" w:rsidRPr="002836F8" w:rsidTr="004746BE">
            <w:trPr>
              <w:jc w:val="center"/>
            </w:trPr>
            <w:sdt>
              <w:sdtPr>
                <w:alias w:val="Evidence:"/>
                <w:tag w:val="Evidence:"/>
                <w:id w:val="-890967995"/>
                <w:placeholder>
                  <w:docPart w:val="56C263AC933B4EA6BCE94724E52E713C"/>
                </w:placeholder>
                <w:showingPlcHdr/>
              </w:sdtPr>
              <w:sdtEndPr/>
              <w:sdtContent>
                <w:tc>
                  <w:tcPr>
                    <w:tcW w:w="11722" w:type="dxa"/>
                    <w:gridSpan w:val="9"/>
                    <w:tcMar>
                      <w:top w:w="29" w:type="dxa"/>
                      <w:left w:w="86" w:type="dxa"/>
                      <w:right w:w="86" w:type="dxa"/>
                    </w:tcMar>
                  </w:tcPr>
                  <w:p w:rsidR="006E23C6" w:rsidRPr="006E23C6" w:rsidRDefault="006E23C6" w:rsidP="006E23C6">
                    <w:r>
                      <w:rPr>
                        <w:rStyle w:val="PlaceholderText"/>
                      </w:rPr>
                      <w:t>Evidence:</w:t>
                    </w:r>
                  </w:p>
                </w:tc>
              </w:sdtContent>
            </w:sdt>
          </w:tr>
        </w:tbl>
        <w:p w:rsidR="00D40B14" w:rsidRDefault="006B051D" w:rsidP="002836F8">
          <w:pPr>
            <w:rPr>
              <w:rFonts w:cstheme="minorHAnsi"/>
              <w:sz w:val="16"/>
              <w:szCs w:val="16"/>
            </w:rPr>
          </w:pPr>
        </w:p>
      </w:sdtContent>
    </w:sdt>
    <w:tbl>
      <w:tblPr>
        <w:tblStyle w:val="TableGrid"/>
        <w:tblW w:w="0" w:type="auto"/>
        <w:tblLook w:val="04A0" w:firstRow="1" w:lastRow="0" w:firstColumn="1" w:lastColumn="0" w:noHBand="0" w:noVBand="1"/>
      </w:tblPr>
      <w:tblGrid>
        <w:gridCol w:w="11740"/>
      </w:tblGrid>
      <w:sdt>
        <w:sdtPr>
          <w:rPr>
            <w:sz w:val="20"/>
          </w:rPr>
          <w:id w:val="1324470735"/>
          <w:lock w:val="contentLocked"/>
          <w:placeholder>
            <w:docPart w:val="DefaultPlaceholder_1081868574"/>
          </w:placeholder>
          <w:group/>
        </w:sdtPr>
        <w:sdtContent>
          <w:bookmarkStart w:id="0" w:name="_GoBack" w:displacedByCustomXml="prev"/>
          <w:bookmarkEnd w:id="0" w:displacedByCustomXml="prev"/>
          <w:tr w:rsidR="00140D14" w:rsidTr="00140D14">
            <w:trPr>
              <w:trHeight w:val="2067"/>
            </w:trPr>
            <w:tc>
              <w:tcPr>
                <w:tcW w:w="11740" w:type="dxa"/>
              </w:tcPr>
              <w:p w:rsidR="00140D14" w:rsidRDefault="006B051D" w:rsidP="002836F8">
                <w:pPr>
                  <w:rPr>
                    <w:rFonts w:cstheme="minorHAnsi"/>
                    <w:sz w:val="16"/>
                    <w:szCs w:val="16"/>
                  </w:rPr>
                </w:pPr>
                <w:sdt>
                  <w:sdtPr>
                    <w:rPr>
                      <w:sz w:val="20"/>
                    </w:rPr>
                    <w:id w:val="1270739160"/>
                    <w:lock w:val="contentLocked"/>
                    <w:placeholder>
                      <w:docPart w:val="DefaultPlaceholder_1081868574"/>
                    </w:placeholder>
                    <w:group/>
                  </w:sdtPr>
                  <w:sdtContent>
                    <w:r w:rsidR="00140D14">
                      <w:rPr>
                        <w:sz w:val="20"/>
                      </w:rPr>
                      <w:t>Professional Growth Goal:</w:t>
                    </w:r>
                  </w:sdtContent>
                </w:sdt>
                <w:r w:rsidR="00140D14">
                  <w:rPr>
                    <w:sz w:val="20"/>
                  </w:rPr>
                  <w:t xml:space="preserve"> </w:t>
                </w:r>
                <w:sdt>
                  <w:sdtPr>
                    <w:rPr>
                      <w:sz w:val="20"/>
                    </w:rPr>
                    <w:id w:val="760493361"/>
                    <w:placeholder>
                      <w:docPart w:val="3E479B81E699470098CF28082DC8EB94"/>
                    </w:placeholder>
                    <w:showingPlcHdr/>
                  </w:sdtPr>
                  <w:sdtEndPr/>
                  <w:sdtContent>
                    <w:r w:rsidR="00140D14" w:rsidRPr="00EE3FCE">
                      <w:rPr>
                        <w:rStyle w:val="PlaceholderText"/>
                      </w:rPr>
                      <w:t>Click here to enter text.</w:t>
                    </w:r>
                  </w:sdtContent>
                </w:sdt>
              </w:p>
            </w:tc>
          </w:tr>
        </w:sdtContent>
      </w:sdt>
    </w:tbl>
    <w:p w:rsidR="00140D14" w:rsidRPr="002836F8" w:rsidRDefault="00140D14" w:rsidP="002836F8">
      <w:pPr>
        <w:rPr>
          <w:rFonts w:cstheme="minorHAnsi"/>
          <w:sz w:val="16"/>
          <w:szCs w:val="16"/>
        </w:rPr>
      </w:pPr>
    </w:p>
    <w:sectPr w:rsidR="00140D14" w:rsidRPr="002836F8" w:rsidSect="00A32D5D">
      <w:headerReference w:type="default" r:id="rId7"/>
      <w:headerReference w:type="first" r:id="rId8"/>
      <w:pgSz w:w="12240" w:h="15840"/>
      <w:pgMar w:top="245" w:right="245" w:bottom="288" w:left="245" w:header="24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19C" w:rsidRDefault="0049319C" w:rsidP="00913671">
      <w:r>
        <w:separator/>
      </w:r>
    </w:p>
  </w:endnote>
  <w:endnote w:type="continuationSeparator" w:id="0">
    <w:p w:rsidR="0049319C" w:rsidRDefault="0049319C" w:rsidP="0091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19C" w:rsidRDefault="0049319C" w:rsidP="00913671">
      <w:r>
        <w:separator/>
      </w:r>
    </w:p>
  </w:footnote>
  <w:footnote w:type="continuationSeparator" w:id="0">
    <w:p w:rsidR="0049319C" w:rsidRDefault="0049319C" w:rsidP="00913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9C" w:rsidRDefault="00A32D5D" w:rsidP="00913671">
    <w:pPr>
      <w:pStyle w:val="Header"/>
      <w:jc w:val="right"/>
    </w:pPr>
    <w:r>
      <w:rPr>
        <w:i/>
        <w:sz w:val="16"/>
        <w:szCs w:val="16"/>
      </w:rPr>
      <w:t xml:space="preserve">Self-Reflection </w:t>
    </w:r>
    <w:r w:rsidR="0049319C" w:rsidRPr="00322EA1">
      <w:rPr>
        <w:i/>
        <w:sz w:val="16"/>
        <w:szCs w:val="16"/>
      </w:rPr>
      <w:t>Rubric (</w:t>
    </w:r>
    <w:r w:rsidR="00065107">
      <w:rPr>
        <w:i/>
        <w:sz w:val="16"/>
        <w:szCs w:val="16"/>
      </w:rPr>
      <w:t>Librarian</w:t>
    </w:r>
    <w:r w:rsidR="0049319C" w:rsidRPr="00322EA1">
      <w:rPr>
        <w:i/>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9C" w:rsidRPr="00A32D5D" w:rsidRDefault="00A32D5D" w:rsidP="00A32D5D">
    <w:pPr>
      <w:pStyle w:val="Header"/>
      <w:jc w:val="center"/>
      <w:rPr>
        <w:rFonts w:cstheme="minorHAnsi"/>
        <w:b/>
        <w:sz w:val="32"/>
        <w:szCs w:val="32"/>
      </w:rPr>
    </w:pPr>
    <w:r w:rsidRPr="00A32D5D">
      <w:rPr>
        <w:rFonts w:cstheme="minorHAnsi"/>
        <w:b/>
        <w:sz w:val="32"/>
        <w:szCs w:val="32"/>
      </w:rPr>
      <w:t>Kenai Peninsula Borough School District</w:t>
    </w:r>
  </w:p>
  <w:p w:rsidR="00A32D5D" w:rsidRPr="00A32D5D" w:rsidRDefault="00A32D5D" w:rsidP="00A32D5D">
    <w:pPr>
      <w:pStyle w:val="Header"/>
      <w:jc w:val="center"/>
      <w:rPr>
        <w:rFonts w:cstheme="minorHAnsi"/>
        <w:b/>
        <w:sz w:val="32"/>
        <w:szCs w:val="32"/>
      </w:rPr>
    </w:pPr>
    <w:r w:rsidRPr="00A32D5D">
      <w:rPr>
        <w:rFonts w:cstheme="minorHAnsi"/>
        <w:b/>
        <w:sz w:val="32"/>
        <w:szCs w:val="32"/>
      </w:rPr>
      <w:t>Self-Reflection Rubric</w:t>
    </w:r>
  </w:p>
  <w:p w:rsidR="00A32D5D" w:rsidRPr="00A32D5D" w:rsidRDefault="00A32D5D" w:rsidP="00A32D5D">
    <w:pPr>
      <w:pStyle w:val="Header"/>
      <w:jc w:val="center"/>
      <w:rPr>
        <w:rFonts w:cstheme="minorHAnsi"/>
        <w:b/>
        <w:i/>
        <w:szCs w:val="22"/>
      </w:rPr>
    </w:pPr>
    <w:r w:rsidRPr="00A32D5D">
      <w:rPr>
        <w:rFonts w:cstheme="minorHAnsi"/>
        <w:b/>
        <w:i/>
        <w:szCs w:val="22"/>
      </w:rPr>
      <w:t>(Librarian)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72"/>
    <w:rsid w:val="00035DC4"/>
    <w:rsid w:val="0004186B"/>
    <w:rsid w:val="00065107"/>
    <w:rsid w:val="00083AC4"/>
    <w:rsid w:val="00111FD8"/>
    <w:rsid w:val="00140D14"/>
    <w:rsid w:val="001937E9"/>
    <w:rsid w:val="002128E6"/>
    <w:rsid w:val="002158E6"/>
    <w:rsid w:val="00227552"/>
    <w:rsid w:val="00232C99"/>
    <w:rsid w:val="0024457A"/>
    <w:rsid w:val="0025190C"/>
    <w:rsid w:val="002836F8"/>
    <w:rsid w:val="002A5326"/>
    <w:rsid w:val="002B181D"/>
    <w:rsid w:val="002B1F5E"/>
    <w:rsid w:val="002F44C1"/>
    <w:rsid w:val="00322EA1"/>
    <w:rsid w:val="00324A37"/>
    <w:rsid w:val="00333CF5"/>
    <w:rsid w:val="003A100F"/>
    <w:rsid w:val="003E71A5"/>
    <w:rsid w:val="00421B90"/>
    <w:rsid w:val="0049319C"/>
    <w:rsid w:val="00496367"/>
    <w:rsid w:val="004F12F5"/>
    <w:rsid w:val="005303B0"/>
    <w:rsid w:val="00533F74"/>
    <w:rsid w:val="005A05D8"/>
    <w:rsid w:val="005C191F"/>
    <w:rsid w:val="005E6515"/>
    <w:rsid w:val="005F15FE"/>
    <w:rsid w:val="006326DF"/>
    <w:rsid w:val="00646C22"/>
    <w:rsid w:val="0065467D"/>
    <w:rsid w:val="006816F5"/>
    <w:rsid w:val="00681737"/>
    <w:rsid w:val="0068506D"/>
    <w:rsid w:val="006B051D"/>
    <w:rsid w:val="006B3144"/>
    <w:rsid w:val="006B4123"/>
    <w:rsid w:val="006E23C6"/>
    <w:rsid w:val="006E6174"/>
    <w:rsid w:val="007024A3"/>
    <w:rsid w:val="00767875"/>
    <w:rsid w:val="00795373"/>
    <w:rsid w:val="00796A21"/>
    <w:rsid w:val="008015DD"/>
    <w:rsid w:val="0080705E"/>
    <w:rsid w:val="008072AE"/>
    <w:rsid w:val="00815F76"/>
    <w:rsid w:val="00897C5C"/>
    <w:rsid w:val="008A4FAD"/>
    <w:rsid w:val="008A64DE"/>
    <w:rsid w:val="008F0C36"/>
    <w:rsid w:val="00913671"/>
    <w:rsid w:val="009977F4"/>
    <w:rsid w:val="009B3001"/>
    <w:rsid w:val="009C055C"/>
    <w:rsid w:val="009E3CF7"/>
    <w:rsid w:val="00A02A48"/>
    <w:rsid w:val="00A215E1"/>
    <w:rsid w:val="00A32D5D"/>
    <w:rsid w:val="00A70841"/>
    <w:rsid w:val="00A91ADA"/>
    <w:rsid w:val="00A931FA"/>
    <w:rsid w:val="00A933E3"/>
    <w:rsid w:val="00B267AA"/>
    <w:rsid w:val="00B279BC"/>
    <w:rsid w:val="00B627C6"/>
    <w:rsid w:val="00B70317"/>
    <w:rsid w:val="00BB509E"/>
    <w:rsid w:val="00BD4DE0"/>
    <w:rsid w:val="00BF6EE7"/>
    <w:rsid w:val="00C46546"/>
    <w:rsid w:val="00C57A99"/>
    <w:rsid w:val="00C97922"/>
    <w:rsid w:val="00CD2211"/>
    <w:rsid w:val="00D17A29"/>
    <w:rsid w:val="00D40B14"/>
    <w:rsid w:val="00D81440"/>
    <w:rsid w:val="00E514A0"/>
    <w:rsid w:val="00E57F13"/>
    <w:rsid w:val="00E909A0"/>
    <w:rsid w:val="00E91424"/>
    <w:rsid w:val="00ED4677"/>
    <w:rsid w:val="00F767FA"/>
    <w:rsid w:val="00F8205F"/>
    <w:rsid w:val="00FB6843"/>
    <w:rsid w:val="00FD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F598B-C5FB-41CE-84B3-C10C6175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3C6"/>
    <w:rPr>
      <w:rFonts w:asciiTheme="minorHAnsi" w:eastAsia="Times New Roman"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0317"/>
    <w:pPr>
      <w:spacing w:before="100" w:beforeAutospacing="1" w:after="100" w:afterAutospacing="1"/>
    </w:pPr>
  </w:style>
  <w:style w:type="character" w:customStyle="1" w:styleId="TitleChar">
    <w:name w:val="Title Char"/>
    <w:basedOn w:val="DefaultParagraphFont"/>
    <w:link w:val="Title"/>
    <w:uiPriority w:val="10"/>
    <w:rsid w:val="00B70317"/>
    <w:rPr>
      <w:rFonts w:ascii="Times New Roman" w:eastAsia="Times New Roman" w:hAnsi="Times New Roman" w:cs="Times New Roman"/>
      <w:sz w:val="24"/>
      <w:szCs w:val="24"/>
    </w:rPr>
  </w:style>
  <w:style w:type="table" w:styleId="TableGrid">
    <w:name w:val="Table Grid"/>
    <w:basedOn w:val="TableNormal"/>
    <w:uiPriority w:val="59"/>
    <w:rsid w:val="00FD0F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4FT1">
    <w:name w:val="C4FT1"/>
    <w:basedOn w:val="Normal"/>
    <w:link w:val="C4FT1Char"/>
    <w:rsid w:val="00232C99"/>
    <w:pPr>
      <w:autoSpaceDE w:val="0"/>
      <w:autoSpaceDN w:val="0"/>
      <w:adjustRightInd w:val="0"/>
      <w:spacing w:line="260" w:lineRule="atLeast"/>
      <w:jc w:val="center"/>
      <w:textAlignment w:val="center"/>
    </w:pPr>
    <w:rPr>
      <w:rFonts w:ascii="Gill Sans Std" w:hAnsi="Gill Sans Std" w:cs="Gill Sans Std"/>
      <w:b/>
      <w:bCs/>
      <w:caps/>
      <w:color w:val="000000"/>
      <w:szCs w:val="22"/>
    </w:rPr>
  </w:style>
  <w:style w:type="character" w:customStyle="1" w:styleId="C4FT1Char">
    <w:name w:val="C4FT1 Char"/>
    <w:basedOn w:val="DefaultParagraphFont"/>
    <w:link w:val="C4FT1"/>
    <w:rsid w:val="00232C99"/>
    <w:rPr>
      <w:rFonts w:ascii="Gill Sans Std" w:eastAsia="Times New Roman" w:hAnsi="Gill Sans Std" w:cs="Gill Sans Std"/>
      <w:b/>
      <w:bCs/>
      <w:caps/>
      <w:color w:val="000000"/>
      <w:sz w:val="22"/>
      <w:szCs w:val="22"/>
    </w:rPr>
  </w:style>
  <w:style w:type="paragraph" w:customStyle="1" w:styleId="StyleC4FT1Arial8pt">
    <w:name w:val="Style C4FT1 + Arial 8 pt"/>
    <w:basedOn w:val="C4FT1"/>
    <w:link w:val="StyleC4FT1Arial8ptChar"/>
    <w:rsid w:val="00232C99"/>
    <w:rPr>
      <w:rFonts w:ascii="Arial" w:hAnsi="Arial"/>
      <w:sz w:val="16"/>
    </w:rPr>
  </w:style>
  <w:style w:type="character" w:customStyle="1" w:styleId="StyleC4FT1Arial8ptChar">
    <w:name w:val="Style C4FT1 + Arial 8 pt Char"/>
    <w:basedOn w:val="C4FT1Char"/>
    <w:link w:val="StyleC4FT1Arial8pt"/>
    <w:rsid w:val="00232C99"/>
    <w:rPr>
      <w:rFonts w:ascii="Arial" w:eastAsia="Times New Roman" w:hAnsi="Arial" w:cs="Gill Sans Std"/>
      <w:b/>
      <w:bCs/>
      <w:caps/>
      <w:color w:val="000000"/>
      <w:sz w:val="16"/>
      <w:szCs w:val="22"/>
    </w:rPr>
  </w:style>
  <w:style w:type="paragraph" w:customStyle="1" w:styleId="C4FT2">
    <w:name w:val="C4FT2"/>
    <w:basedOn w:val="Normal"/>
    <w:link w:val="C4FT2Char"/>
    <w:rsid w:val="00232C99"/>
    <w:pPr>
      <w:autoSpaceDE w:val="0"/>
      <w:autoSpaceDN w:val="0"/>
      <w:adjustRightInd w:val="0"/>
      <w:spacing w:line="260" w:lineRule="atLeast"/>
      <w:jc w:val="center"/>
      <w:textAlignment w:val="center"/>
    </w:pPr>
    <w:rPr>
      <w:rFonts w:ascii="Gill Sans Std" w:hAnsi="Gill Sans Std" w:cs="Gill Sans Std"/>
      <w:b/>
      <w:bCs/>
      <w:color w:val="000000"/>
      <w:sz w:val="20"/>
      <w:szCs w:val="20"/>
    </w:rPr>
  </w:style>
  <w:style w:type="character" w:customStyle="1" w:styleId="C4FT2Char">
    <w:name w:val="C4FT2 Char"/>
    <w:basedOn w:val="DefaultParagraphFont"/>
    <w:link w:val="C4FT2"/>
    <w:rsid w:val="00232C99"/>
    <w:rPr>
      <w:rFonts w:ascii="Gill Sans Std" w:eastAsia="Times New Roman" w:hAnsi="Gill Sans Std" w:cs="Gill Sans Std"/>
      <w:b/>
      <w:bCs/>
      <w:color w:val="000000"/>
    </w:rPr>
  </w:style>
  <w:style w:type="paragraph" w:customStyle="1" w:styleId="F">
    <w:name w:val="F"/>
    <w:basedOn w:val="Normal"/>
    <w:link w:val="FChar"/>
    <w:rsid w:val="00232C99"/>
    <w:pPr>
      <w:tabs>
        <w:tab w:val="center" w:pos="233"/>
        <w:tab w:val="center" w:pos="1138"/>
        <w:tab w:val="center" w:pos="2546"/>
        <w:tab w:val="center" w:pos="4021"/>
        <w:tab w:val="center" w:pos="5056"/>
      </w:tabs>
      <w:autoSpaceDE w:val="0"/>
      <w:autoSpaceDN w:val="0"/>
      <w:adjustRightInd w:val="0"/>
      <w:spacing w:line="220" w:lineRule="atLeast"/>
      <w:textAlignment w:val="center"/>
    </w:pPr>
    <w:rPr>
      <w:rFonts w:ascii="Gill Sans Std" w:hAnsi="Gill Sans Std" w:cs="Gill Sans Std"/>
      <w:color w:val="000000"/>
      <w:sz w:val="18"/>
      <w:szCs w:val="18"/>
    </w:rPr>
  </w:style>
  <w:style w:type="character" w:customStyle="1" w:styleId="FChar">
    <w:name w:val="F Char"/>
    <w:basedOn w:val="DefaultParagraphFont"/>
    <w:link w:val="F"/>
    <w:rsid w:val="00232C99"/>
    <w:rPr>
      <w:rFonts w:ascii="Gill Sans Std" w:eastAsia="Times New Roman" w:hAnsi="Gill Sans Std" w:cs="Gill Sans Std"/>
      <w:color w:val="000000"/>
      <w:sz w:val="18"/>
      <w:szCs w:val="18"/>
    </w:rPr>
  </w:style>
  <w:style w:type="paragraph" w:styleId="BalloonText">
    <w:name w:val="Balloon Text"/>
    <w:basedOn w:val="Normal"/>
    <w:link w:val="BalloonTextChar"/>
    <w:uiPriority w:val="99"/>
    <w:semiHidden/>
    <w:unhideWhenUsed/>
    <w:rsid w:val="00E514A0"/>
    <w:rPr>
      <w:rFonts w:ascii="Tahoma" w:hAnsi="Tahoma" w:cs="Tahoma"/>
      <w:sz w:val="16"/>
      <w:szCs w:val="16"/>
    </w:rPr>
  </w:style>
  <w:style w:type="character" w:customStyle="1" w:styleId="BalloonTextChar">
    <w:name w:val="Balloon Text Char"/>
    <w:basedOn w:val="DefaultParagraphFont"/>
    <w:link w:val="BalloonText"/>
    <w:uiPriority w:val="99"/>
    <w:semiHidden/>
    <w:rsid w:val="00E514A0"/>
    <w:rPr>
      <w:rFonts w:ascii="Tahoma" w:eastAsia="Times New Roman" w:hAnsi="Tahoma" w:cs="Tahoma"/>
      <w:sz w:val="16"/>
      <w:szCs w:val="16"/>
    </w:rPr>
  </w:style>
  <w:style w:type="paragraph" w:styleId="Header">
    <w:name w:val="header"/>
    <w:basedOn w:val="Normal"/>
    <w:link w:val="HeaderChar"/>
    <w:uiPriority w:val="99"/>
    <w:unhideWhenUsed/>
    <w:rsid w:val="00913671"/>
    <w:pPr>
      <w:tabs>
        <w:tab w:val="center" w:pos="4680"/>
        <w:tab w:val="right" w:pos="9360"/>
      </w:tabs>
    </w:pPr>
  </w:style>
  <w:style w:type="character" w:customStyle="1" w:styleId="HeaderChar">
    <w:name w:val="Header Char"/>
    <w:basedOn w:val="DefaultParagraphFont"/>
    <w:link w:val="Header"/>
    <w:uiPriority w:val="99"/>
    <w:rsid w:val="00913671"/>
    <w:rPr>
      <w:rFonts w:ascii="Times New Roman" w:eastAsia="Times New Roman" w:hAnsi="Times New Roman"/>
      <w:sz w:val="24"/>
      <w:szCs w:val="24"/>
    </w:rPr>
  </w:style>
  <w:style w:type="paragraph" w:styleId="Footer">
    <w:name w:val="footer"/>
    <w:basedOn w:val="Normal"/>
    <w:link w:val="FooterChar"/>
    <w:uiPriority w:val="99"/>
    <w:unhideWhenUsed/>
    <w:rsid w:val="00913671"/>
    <w:pPr>
      <w:tabs>
        <w:tab w:val="center" w:pos="4680"/>
        <w:tab w:val="right" w:pos="9360"/>
      </w:tabs>
    </w:pPr>
  </w:style>
  <w:style w:type="character" w:customStyle="1" w:styleId="FooterChar">
    <w:name w:val="Footer Char"/>
    <w:basedOn w:val="DefaultParagraphFont"/>
    <w:link w:val="Footer"/>
    <w:uiPriority w:val="99"/>
    <w:rsid w:val="00913671"/>
    <w:rPr>
      <w:rFonts w:ascii="Times New Roman" w:eastAsia="Times New Roman" w:hAnsi="Times New Roman"/>
      <w:sz w:val="24"/>
      <w:szCs w:val="24"/>
    </w:rPr>
  </w:style>
  <w:style w:type="character" w:styleId="PlaceholderText">
    <w:name w:val="Placeholder Text"/>
    <w:basedOn w:val="DefaultParagraphFont"/>
    <w:uiPriority w:val="99"/>
    <w:semiHidden/>
    <w:rsid w:val="00421B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0FDCF082-B4D8-43F3-A7E8-B43F1644E0F0}"/>
      </w:docPartPr>
      <w:docPartBody>
        <w:p w:rsidR="007A5DCD" w:rsidRDefault="001947A2">
          <w:r w:rsidRPr="00114FDB">
            <w:rPr>
              <w:rStyle w:val="PlaceholderText"/>
            </w:rPr>
            <w:t>Click here to enter text.</w:t>
          </w:r>
        </w:p>
      </w:docPartBody>
    </w:docPart>
    <w:docPart>
      <w:docPartPr>
        <w:name w:val="943C41C7B80646E7AAF8016AD0058DED"/>
        <w:category>
          <w:name w:val="General"/>
          <w:gallery w:val="placeholder"/>
        </w:category>
        <w:types>
          <w:type w:val="bbPlcHdr"/>
        </w:types>
        <w:behaviors>
          <w:behavior w:val="content"/>
        </w:behaviors>
        <w:guid w:val="{3AA625FC-ACD8-4260-ADE7-5F6CD857DB75}"/>
      </w:docPartPr>
      <w:docPartBody>
        <w:p w:rsidR="00295140" w:rsidRDefault="007A5DCD" w:rsidP="007A5DCD">
          <w:pPr>
            <w:pStyle w:val="943C41C7B80646E7AAF8016AD0058DED"/>
          </w:pPr>
          <w:r w:rsidRPr="006E23C6">
            <w:rPr>
              <w:rStyle w:val="PlaceholderText"/>
              <w:szCs w:val="22"/>
            </w:rPr>
            <w:t>Click here to enter text.</w:t>
          </w:r>
        </w:p>
      </w:docPartBody>
    </w:docPart>
    <w:docPart>
      <w:docPartPr>
        <w:name w:val="547777D153EA4C76A12489719F528EB6"/>
        <w:category>
          <w:name w:val="General"/>
          <w:gallery w:val="placeholder"/>
        </w:category>
        <w:types>
          <w:type w:val="bbPlcHdr"/>
        </w:types>
        <w:behaviors>
          <w:behavior w:val="content"/>
        </w:behaviors>
        <w:guid w:val="{83020822-F74D-442B-B917-52D560EA8D91}"/>
      </w:docPartPr>
      <w:docPartBody>
        <w:p w:rsidR="00295140" w:rsidRDefault="007A5DCD" w:rsidP="007A5DCD">
          <w:pPr>
            <w:pStyle w:val="547777D153EA4C76A12489719F528EB6"/>
          </w:pPr>
          <w:r w:rsidRPr="00114FDB">
            <w:rPr>
              <w:rStyle w:val="PlaceholderText"/>
            </w:rPr>
            <w:t>Click here to enter text.</w:t>
          </w:r>
        </w:p>
      </w:docPartBody>
    </w:docPart>
    <w:docPart>
      <w:docPartPr>
        <w:name w:val="79105CA9008D4715A1793D0D747B1337"/>
        <w:category>
          <w:name w:val="General"/>
          <w:gallery w:val="placeholder"/>
        </w:category>
        <w:types>
          <w:type w:val="bbPlcHdr"/>
        </w:types>
        <w:behaviors>
          <w:behavior w:val="content"/>
        </w:behaviors>
        <w:guid w:val="{65865730-1EC4-4F71-8BEE-44C3361B8724}"/>
      </w:docPartPr>
      <w:docPartBody>
        <w:p w:rsidR="00295140" w:rsidRDefault="007A5DCD" w:rsidP="007A5DCD">
          <w:pPr>
            <w:pStyle w:val="79105CA9008D4715A1793D0D747B1337"/>
          </w:pPr>
          <w:r>
            <w:rPr>
              <w:rStyle w:val="PlaceholderText"/>
            </w:rPr>
            <w:t>Evidence:</w:t>
          </w:r>
        </w:p>
      </w:docPartBody>
    </w:docPart>
    <w:docPart>
      <w:docPartPr>
        <w:name w:val="F50E6953A2374F97B1EFF57E72BFBEF1"/>
        <w:category>
          <w:name w:val="General"/>
          <w:gallery w:val="placeholder"/>
        </w:category>
        <w:types>
          <w:type w:val="bbPlcHdr"/>
        </w:types>
        <w:behaviors>
          <w:behavior w:val="content"/>
        </w:behaviors>
        <w:guid w:val="{49685D8C-6E46-42EC-B8EB-FA0D8B12817B}"/>
      </w:docPartPr>
      <w:docPartBody>
        <w:p w:rsidR="00295140" w:rsidRDefault="007A5DCD" w:rsidP="007A5DCD">
          <w:pPr>
            <w:pStyle w:val="F50E6953A2374F97B1EFF57E72BFBEF1"/>
          </w:pPr>
          <w:r>
            <w:rPr>
              <w:rStyle w:val="PlaceholderText"/>
            </w:rPr>
            <w:t>Evidence:</w:t>
          </w:r>
        </w:p>
      </w:docPartBody>
    </w:docPart>
    <w:docPart>
      <w:docPartPr>
        <w:name w:val="63DBEAAD365A422F812E2DE09D216C36"/>
        <w:category>
          <w:name w:val="General"/>
          <w:gallery w:val="placeholder"/>
        </w:category>
        <w:types>
          <w:type w:val="bbPlcHdr"/>
        </w:types>
        <w:behaviors>
          <w:behavior w:val="content"/>
        </w:behaviors>
        <w:guid w:val="{C395E01B-437F-47CB-9C17-B1A9A03B47F5}"/>
      </w:docPartPr>
      <w:docPartBody>
        <w:p w:rsidR="00295140" w:rsidRDefault="007A5DCD" w:rsidP="007A5DCD">
          <w:pPr>
            <w:pStyle w:val="63DBEAAD365A422F812E2DE09D216C36"/>
          </w:pPr>
          <w:r>
            <w:rPr>
              <w:rStyle w:val="PlaceholderText"/>
            </w:rPr>
            <w:t>Evidence:</w:t>
          </w:r>
        </w:p>
      </w:docPartBody>
    </w:docPart>
    <w:docPart>
      <w:docPartPr>
        <w:name w:val="56C263AC933B4EA6BCE94724E52E713C"/>
        <w:category>
          <w:name w:val="General"/>
          <w:gallery w:val="placeholder"/>
        </w:category>
        <w:types>
          <w:type w:val="bbPlcHdr"/>
        </w:types>
        <w:behaviors>
          <w:behavior w:val="content"/>
        </w:behaviors>
        <w:guid w:val="{4C60394F-45E8-4DA5-9D12-D5E5D8CF4241}"/>
      </w:docPartPr>
      <w:docPartBody>
        <w:p w:rsidR="00295140" w:rsidRDefault="007A5DCD" w:rsidP="007A5DCD">
          <w:pPr>
            <w:pStyle w:val="56C263AC933B4EA6BCE94724E52E713C"/>
          </w:pPr>
          <w:r>
            <w:rPr>
              <w:rStyle w:val="PlaceholderText"/>
            </w:rPr>
            <w:t>Evidence:</w:t>
          </w:r>
        </w:p>
      </w:docPartBody>
    </w:docPart>
    <w:docPart>
      <w:docPartPr>
        <w:name w:val="3E479B81E699470098CF28082DC8EB94"/>
        <w:category>
          <w:name w:val="General"/>
          <w:gallery w:val="placeholder"/>
        </w:category>
        <w:types>
          <w:type w:val="bbPlcHdr"/>
        </w:types>
        <w:behaviors>
          <w:behavior w:val="content"/>
        </w:behaviors>
        <w:guid w:val="{E22A226D-9186-401B-97FE-8D922FA70332}"/>
      </w:docPartPr>
      <w:docPartBody>
        <w:p w:rsidR="00745F7C" w:rsidRDefault="00295140" w:rsidP="00295140">
          <w:pPr>
            <w:pStyle w:val="3E479B81E699470098CF28082DC8EB94"/>
          </w:pPr>
          <w:r w:rsidRPr="00EE3FCE">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BA854C69-1C4F-4EC0-B513-0562AD008CFA}"/>
      </w:docPartPr>
      <w:docPartBody>
        <w:p w:rsidR="00000000" w:rsidRDefault="00745F7C">
          <w:r w:rsidRPr="007B70E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A2"/>
    <w:rsid w:val="001947A2"/>
    <w:rsid w:val="00295140"/>
    <w:rsid w:val="00745F7C"/>
    <w:rsid w:val="007A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F7C"/>
    <w:rPr>
      <w:color w:val="808080"/>
    </w:rPr>
  </w:style>
  <w:style w:type="paragraph" w:customStyle="1" w:styleId="943C41C7B80646E7AAF8016AD0058DED">
    <w:name w:val="943C41C7B80646E7AAF8016AD0058DED"/>
    <w:rsid w:val="007A5DCD"/>
    <w:pPr>
      <w:spacing w:after="0" w:line="240" w:lineRule="auto"/>
    </w:pPr>
    <w:rPr>
      <w:rFonts w:eastAsia="Times New Roman" w:cs="Times New Roman"/>
      <w:szCs w:val="24"/>
    </w:rPr>
  </w:style>
  <w:style w:type="paragraph" w:customStyle="1" w:styleId="547777D153EA4C76A12489719F528EB6">
    <w:name w:val="547777D153EA4C76A12489719F528EB6"/>
    <w:rsid w:val="007A5DCD"/>
    <w:pPr>
      <w:spacing w:after="0" w:line="240" w:lineRule="auto"/>
    </w:pPr>
    <w:rPr>
      <w:rFonts w:eastAsia="Times New Roman" w:cs="Times New Roman"/>
      <w:szCs w:val="24"/>
    </w:rPr>
  </w:style>
  <w:style w:type="paragraph" w:customStyle="1" w:styleId="79105CA9008D4715A1793D0D747B1337">
    <w:name w:val="79105CA9008D4715A1793D0D747B1337"/>
    <w:rsid w:val="007A5DCD"/>
    <w:pPr>
      <w:spacing w:after="0" w:line="240" w:lineRule="auto"/>
    </w:pPr>
    <w:rPr>
      <w:rFonts w:eastAsia="Times New Roman" w:cs="Times New Roman"/>
      <w:szCs w:val="24"/>
    </w:rPr>
  </w:style>
  <w:style w:type="paragraph" w:customStyle="1" w:styleId="F50E6953A2374F97B1EFF57E72BFBEF1">
    <w:name w:val="F50E6953A2374F97B1EFF57E72BFBEF1"/>
    <w:rsid w:val="007A5DCD"/>
  </w:style>
  <w:style w:type="paragraph" w:customStyle="1" w:styleId="63DBEAAD365A422F812E2DE09D216C36">
    <w:name w:val="63DBEAAD365A422F812E2DE09D216C36"/>
    <w:rsid w:val="007A5DCD"/>
  </w:style>
  <w:style w:type="paragraph" w:customStyle="1" w:styleId="56C263AC933B4EA6BCE94724E52E713C">
    <w:name w:val="56C263AC933B4EA6BCE94724E52E713C"/>
    <w:rsid w:val="007A5DCD"/>
  </w:style>
  <w:style w:type="paragraph" w:customStyle="1" w:styleId="17F3C7EC5CFF4A2EAA28BBEEA80847B5">
    <w:name w:val="17F3C7EC5CFF4A2EAA28BBEEA80847B5"/>
    <w:rsid w:val="007A5DCD"/>
  </w:style>
  <w:style w:type="paragraph" w:customStyle="1" w:styleId="A9F69DFFAB7142CFA9E6565BE9CAF90D">
    <w:name w:val="A9F69DFFAB7142CFA9E6565BE9CAF90D"/>
    <w:rsid w:val="007A5DCD"/>
  </w:style>
  <w:style w:type="paragraph" w:customStyle="1" w:styleId="8D5B0FD56FD84E1EB49FCC053FBFEB40">
    <w:name w:val="8D5B0FD56FD84E1EB49FCC053FBFEB40"/>
    <w:rsid w:val="007A5DCD"/>
  </w:style>
  <w:style w:type="paragraph" w:customStyle="1" w:styleId="6BFD6737385A4AF29EEA02952D219290">
    <w:name w:val="6BFD6737385A4AF29EEA02952D219290"/>
    <w:rsid w:val="007A5DCD"/>
  </w:style>
  <w:style w:type="paragraph" w:customStyle="1" w:styleId="77CF00E992624C55A9AC927A7FCCFAEE">
    <w:name w:val="77CF00E992624C55A9AC927A7FCCFAEE"/>
    <w:rsid w:val="007A5DCD"/>
  </w:style>
  <w:style w:type="paragraph" w:customStyle="1" w:styleId="883B7EF495534CC79F29536CA5E23764">
    <w:name w:val="883B7EF495534CC79F29536CA5E23764"/>
    <w:rsid w:val="007A5DCD"/>
  </w:style>
  <w:style w:type="paragraph" w:customStyle="1" w:styleId="59D9F1E8E7634C9BABEEE007B6DBA347">
    <w:name w:val="59D9F1E8E7634C9BABEEE007B6DBA347"/>
    <w:rsid w:val="007A5DCD"/>
  </w:style>
  <w:style w:type="paragraph" w:customStyle="1" w:styleId="0C27F2AAC4EC47FF84209D86E08792CE">
    <w:name w:val="0C27F2AAC4EC47FF84209D86E08792CE"/>
    <w:rsid w:val="007A5DCD"/>
  </w:style>
  <w:style w:type="paragraph" w:customStyle="1" w:styleId="02C25463418C4A16AE4D65208BAB3B91">
    <w:name w:val="02C25463418C4A16AE4D65208BAB3B91"/>
    <w:rsid w:val="007A5DCD"/>
  </w:style>
  <w:style w:type="paragraph" w:customStyle="1" w:styleId="61EB392CAEFF4F349E8AF14B4DD85AA4">
    <w:name w:val="61EB392CAEFF4F349E8AF14B4DD85AA4"/>
    <w:rsid w:val="007A5DCD"/>
  </w:style>
  <w:style w:type="paragraph" w:customStyle="1" w:styleId="6386F39C2E1246FB83341D94A9C6CB46">
    <w:name w:val="6386F39C2E1246FB83341D94A9C6CB46"/>
    <w:rsid w:val="007A5DCD"/>
  </w:style>
  <w:style w:type="paragraph" w:customStyle="1" w:styleId="7E3CCEA0D0154E93BCEF7FD87F88E7BC">
    <w:name w:val="7E3CCEA0D0154E93BCEF7FD87F88E7BC"/>
    <w:rsid w:val="007A5DCD"/>
  </w:style>
  <w:style w:type="paragraph" w:customStyle="1" w:styleId="F030186E15754D0FB13644B335BC34DD">
    <w:name w:val="F030186E15754D0FB13644B335BC34DD"/>
    <w:rsid w:val="007A5DCD"/>
  </w:style>
  <w:style w:type="paragraph" w:customStyle="1" w:styleId="80C918AA87E4467C8FC5CEEB3EE5223A">
    <w:name w:val="80C918AA87E4467C8FC5CEEB3EE5223A"/>
    <w:rsid w:val="007A5DCD"/>
  </w:style>
  <w:style w:type="paragraph" w:customStyle="1" w:styleId="CE8DFF0B3F33401682F3C60AF42F6740">
    <w:name w:val="CE8DFF0B3F33401682F3C60AF42F6740"/>
    <w:rsid w:val="007A5DCD"/>
  </w:style>
  <w:style w:type="paragraph" w:customStyle="1" w:styleId="75F18609A554481CA35E71B797523D3B">
    <w:name w:val="75F18609A554481CA35E71B797523D3B"/>
    <w:rsid w:val="007A5DCD"/>
  </w:style>
  <w:style w:type="paragraph" w:customStyle="1" w:styleId="3D0BF024E4CB480ABF4C83A81951FC17">
    <w:name w:val="3D0BF024E4CB480ABF4C83A81951FC17"/>
    <w:rsid w:val="007A5DCD"/>
  </w:style>
  <w:style w:type="paragraph" w:customStyle="1" w:styleId="16C476BDFCD74EC59315BFDDDD692EDD">
    <w:name w:val="16C476BDFCD74EC59315BFDDDD692EDD"/>
    <w:rsid w:val="007A5DCD"/>
  </w:style>
  <w:style w:type="paragraph" w:customStyle="1" w:styleId="3E479B81E699470098CF28082DC8EB94">
    <w:name w:val="3E479B81E699470098CF28082DC8EB94"/>
    <w:rsid w:val="002951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42AF-9D4B-4901-8392-E861F34A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Ciufo</dc:creator>
  <cp:keywords/>
  <dc:description/>
  <cp:lastModifiedBy>Krissy Mahan</cp:lastModifiedBy>
  <cp:revision>3</cp:revision>
  <cp:lastPrinted>2010-07-16T00:08:00Z</cp:lastPrinted>
  <dcterms:created xsi:type="dcterms:W3CDTF">2016-10-19T20:11:00Z</dcterms:created>
  <dcterms:modified xsi:type="dcterms:W3CDTF">2016-10-19T20:18:00Z</dcterms:modified>
</cp:coreProperties>
</file>