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360" w:tblpY="644"/>
        <w:tblW w:w="5192" w:type="pct"/>
        <w:tblLayout w:type="fixed"/>
        <w:tblLook w:val="0600" w:firstRow="0" w:lastRow="0" w:firstColumn="0" w:lastColumn="0" w:noHBand="1" w:noVBand="1"/>
        <w:tblDescription w:val="First page layout table"/>
      </w:tblPr>
      <w:tblGrid>
        <w:gridCol w:w="6066"/>
        <w:gridCol w:w="236"/>
        <w:gridCol w:w="3417"/>
      </w:tblGrid>
      <w:tr w:rsidR="00EA76BF" w14:paraId="2E6F8509" w14:textId="77777777" w:rsidTr="00EA76BF">
        <w:trPr>
          <w:trHeight w:hRule="exact" w:val="2520"/>
        </w:trPr>
        <w:tc>
          <w:tcPr>
            <w:tcW w:w="5000" w:type="pct"/>
            <w:gridSpan w:val="3"/>
            <w:shd w:val="clear" w:color="auto" w:fill="F1A983" w:themeFill="accent2" w:themeFillTint="99"/>
          </w:tcPr>
          <w:p w14:paraId="0849C590" w14:textId="036EECB1" w:rsidR="00EA76BF" w:rsidRDefault="00EA76BF" w:rsidP="00EA76BF">
            <w:pPr>
              <w:pStyle w:val="Title"/>
            </w:pPr>
            <w:r>
              <w:rPr>
                <w:noProof/>
              </w:rPr>
              <w:drawing>
                <wp:anchor distT="0" distB="0" distL="114300" distR="114300" simplePos="0" relativeHeight="251660288" behindDoc="0" locked="0" layoutInCell="1" allowOverlap="1" wp14:anchorId="41177CD5" wp14:editId="69234F4E">
                  <wp:simplePos x="0" y="0"/>
                  <wp:positionH relativeFrom="column">
                    <wp:posOffset>4084955</wp:posOffset>
                  </wp:positionH>
                  <wp:positionV relativeFrom="page">
                    <wp:posOffset>36327</wp:posOffset>
                  </wp:positionV>
                  <wp:extent cx="1885315" cy="1531393"/>
                  <wp:effectExtent l="0" t="0" r="635" b="0"/>
                  <wp:wrapNone/>
                  <wp:docPr id="7252412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41279" name="Pictur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9054" cy="1542553"/>
                          </a:xfrm>
                          <a:prstGeom prst="rect">
                            <a:avLst/>
                          </a:prstGeom>
                        </pic:spPr>
                      </pic:pic>
                    </a:graphicData>
                  </a:graphic>
                  <wp14:sizeRelH relativeFrom="margin">
                    <wp14:pctWidth>0</wp14:pctWidth>
                  </wp14:sizeRelH>
                  <wp14:sizeRelV relativeFrom="margin">
                    <wp14:pctHeight>0</wp14:pctHeight>
                  </wp14:sizeRelV>
                </wp:anchor>
              </w:drawing>
            </w:r>
            <w:r>
              <w:t xml:space="preserve">Hope School Newsletter </w:t>
            </w:r>
          </w:p>
          <w:p w14:paraId="112CEA53" w14:textId="36BBAB15" w:rsidR="00EA76BF" w:rsidRPr="00312C81" w:rsidRDefault="00EA76BF" w:rsidP="00EA76BF"/>
          <w:p w14:paraId="032630CC" w14:textId="7CFAEC82" w:rsidR="00EA76BF" w:rsidRDefault="00EA76BF" w:rsidP="00EA76BF">
            <w:pPr>
              <w:tabs>
                <w:tab w:val="left" w:pos="2970"/>
              </w:tabs>
              <w:rPr>
                <w:rFonts w:asciiTheme="majorHAnsi" w:hAnsiTheme="majorHAnsi" w:cs="Gill Sans"/>
                <w:b/>
                <w:bCs/>
                <w:color w:val="EE0000"/>
                <w:spacing w:val="-8"/>
                <w:sz w:val="24"/>
                <w:szCs w:val="24"/>
              </w:rPr>
            </w:pPr>
            <w:r>
              <w:rPr>
                <w:rFonts w:asciiTheme="majorHAnsi" w:hAnsiTheme="majorHAnsi" w:cs="Gill Sans"/>
                <w:b/>
                <w:bCs/>
                <w:color w:val="EE0000"/>
                <w:spacing w:val="-8"/>
                <w:sz w:val="24"/>
                <w:szCs w:val="24"/>
              </w:rPr>
              <w:t xml:space="preserve">         </w:t>
            </w:r>
            <w:r w:rsidRPr="009722B3">
              <w:rPr>
                <w:rFonts w:asciiTheme="majorHAnsi" w:hAnsiTheme="majorHAnsi" w:cs="Gill Sans"/>
                <w:b/>
                <w:bCs/>
                <w:color w:val="EE0000"/>
                <w:spacing w:val="-8"/>
                <w:sz w:val="24"/>
                <w:szCs w:val="24"/>
              </w:rPr>
              <w:t xml:space="preserve">Check out the Hope </w:t>
            </w:r>
            <w:proofErr w:type="gramStart"/>
            <w:r w:rsidRPr="009722B3">
              <w:rPr>
                <w:rFonts w:asciiTheme="majorHAnsi" w:hAnsiTheme="majorHAnsi" w:cs="Gill Sans"/>
                <w:b/>
                <w:bCs/>
                <w:color w:val="EE0000"/>
                <w:spacing w:val="-8"/>
                <w:sz w:val="24"/>
                <w:szCs w:val="24"/>
              </w:rPr>
              <w:t>School  PTO</w:t>
            </w:r>
            <w:proofErr w:type="gramEnd"/>
            <w:r w:rsidRPr="009722B3">
              <w:rPr>
                <w:rFonts w:asciiTheme="majorHAnsi" w:hAnsiTheme="majorHAnsi" w:cs="Gill Sans"/>
                <w:b/>
                <w:bCs/>
                <w:color w:val="EE0000"/>
                <w:spacing w:val="-8"/>
                <w:sz w:val="24"/>
                <w:szCs w:val="24"/>
              </w:rPr>
              <w:t xml:space="preserve"> Merch link below</w:t>
            </w:r>
            <w:r>
              <w:rPr>
                <w:rFonts w:asciiTheme="majorHAnsi" w:hAnsiTheme="majorHAnsi" w:cs="Gill Sans"/>
                <w:b/>
                <w:bCs/>
                <w:color w:val="EE0000"/>
                <w:spacing w:val="-8"/>
                <w:sz w:val="24"/>
                <w:szCs w:val="24"/>
              </w:rPr>
              <w:t>:</w:t>
            </w:r>
          </w:p>
          <w:p w14:paraId="6B2AAFE3" w14:textId="77777777" w:rsidR="00EA76BF" w:rsidRPr="009722B3" w:rsidRDefault="00EA76BF" w:rsidP="00EA76BF">
            <w:pPr>
              <w:tabs>
                <w:tab w:val="left" w:pos="2970"/>
              </w:tabs>
              <w:rPr>
                <w:rFonts w:asciiTheme="majorHAnsi" w:hAnsiTheme="majorHAnsi" w:cs="Gill Sans"/>
                <w:b/>
                <w:bCs/>
                <w:color w:val="C00000"/>
                <w:spacing w:val="-8"/>
                <w:sz w:val="40"/>
                <w:szCs w:val="40"/>
              </w:rPr>
            </w:pPr>
            <w:r w:rsidRPr="009722B3">
              <w:rPr>
                <w:rFonts w:asciiTheme="majorHAnsi" w:hAnsiTheme="majorHAnsi" w:cs="Gill Sans"/>
                <w:b/>
                <w:bCs/>
                <w:color w:val="C00000"/>
                <w:spacing w:val="-8"/>
                <w:sz w:val="24"/>
                <w:szCs w:val="24"/>
              </w:rPr>
              <w:t xml:space="preserve">                   </w:t>
            </w:r>
            <w:hyperlink r:id="rId7" w:history="1">
              <w:r w:rsidRPr="009722B3">
                <w:rPr>
                  <w:rStyle w:val="Hyperlink"/>
                  <w:color w:val="C00000"/>
                  <w:sz w:val="40"/>
                  <w:szCs w:val="40"/>
                </w:rPr>
                <w:t xml:space="preserve">Hope Huskie’s Merch </w:t>
              </w:r>
            </w:hyperlink>
          </w:p>
          <w:p w14:paraId="5FAA96FE" w14:textId="77777777" w:rsidR="00EA76BF" w:rsidRPr="00312C81" w:rsidRDefault="00EA76BF" w:rsidP="00EA76BF">
            <w:pPr>
              <w:ind w:firstLine="720"/>
            </w:pPr>
          </w:p>
        </w:tc>
      </w:tr>
      <w:tr w:rsidR="00EA76BF" w14:paraId="0FF95E71" w14:textId="77777777" w:rsidTr="00EA76BF">
        <w:trPr>
          <w:trHeight w:hRule="exact" w:val="450"/>
        </w:trPr>
        <w:tc>
          <w:tcPr>
            <w:tcW w:w="5000" w:type="pct"/>
            <w:gridSpan w:val="3"/>
          </w:tcPr>
          <w:p w14:paraId="074F804A" w14:textId="532D1441" w:rsidR="00EA76BF" w:rsidRPr="009722B3" w:rsidRDefault="00EA76BF" w:rsidP="00EA76BF">
            <w:pPr>
              <w:pStyle w:val="Subtitle"/>
              <w:rPr>
                <w:b/>
                <w:bCs/>
                <w:sz w:val="24"/>
                <w:szCs w:val="24"/>
              </w:rPr>
            </w:pPr>
            <w:r w:rsidRPr="009722B3">
              <w:rPr>
                <w:b/>
                <w:bCs/>
                <w:sz w:val="24"/>
                <w:szCs w:val="24"/>
              </w:rPr>
              <w:t>January 12, 2026</w:t>
            </w:r>
          </w:p>
        </w:tc>
      </w:tr>
      <w:tr w:rsidR="00EA76BF" w14:paraId="5122DA24" w14:textId="77777777" w:rsidTr="00EA76BF">
        <w:trPr>
          <w:trHeight w:hRule="exact" w:val="9180"/>
        </w:trPr>
        <w:tc>
          <w:tcPr>
            <w:tcW w:w="3121" w:type="pct"/>
          </w:tcPr>
          <w:p w14:paraId="6CA8DA6F" w14:textId="77777777" w:rsidR="00EA76BF" w:rsidRDefault="00EA76BF" w:rsidP="00EA76BF">
            <w:r>
              <w:t>This January has made for sledding opportunities for our students. They have enjoyed the use of the donated sleds from our PTO. We send out a very special thank you to all of you who have worked to bring some fun and joy into their outdoor play times. They are enjoying the unique opportunities for Alaskan students.</w:t>
            </w:r>
          </w:p>
          <w:p w14:paraId="24D0B5CF" w14:textId="77777777" w:rsidR="00EA76BF" w:rsidRPr="00D33C8C" w:rsidRDefault="00EA76BF" w:rsidP="00EA76BF">
            <w:pPr>
              <w:rPr>
                <w:b/>
                <w:bCs/>
                <w:u w:val="single"/>
              </w:rPr>
            </w:pPr>
            <w:r w:rsidRPr="00D33C8C">
              <w:rPr>
                <w:b/>
                <w:bCs/>
                <w:u w:val="single"/>
              </w:rPr>
              <w:t xml:space="preserve">IMPORTANT DATES: </w:t>
            </w:r>
          </w:p>
          <w:p w14:paraId="75DB85CF" w14:textId="77777777" w:rsidR="00EA76BF" w:rsidRDefault="00EA76BF" w:rsidP="00EA76BF">
            <w:r>
              <w:t>JANUARY 16</w:t>
            </w:r>
            <w:r w:rsidRPr="00D33C8C">
              <w:rPr>
                <w:vertAlign w:val="superscript"/>
              </w:rPr>
              <w:t>TH</w:t>
            </w:r>
            <w:r>
              <w:t>, 2026: Early Release 2:00 PM/ Spirit Day (Hat Day)</w:t>
            </w:r>
          </w:p>
          <w:p w14:paraId="01A95E93" w14:textId="77777777" w:rsidR="00EA76BF" w:rsidRDefault="00EA76BF" w:rsidP="00EA76BF">
            <w:r>
              <w:t>JANUARY 19</w:t>
            </w:r>
            <w:r w:rsidRPr="00D33C8C">
              <w:rPr>
                <w:vertAlign w:val="superscript"/>
              </w:rPr>
              <w:t>TH</w:t>
            </w:r>
            <w:r>
              <w:t xml:space="preserve">, 2026: PTO Meeting at 3:30 - We encourage you to be there for upcoming details and information. </w:t>
            </w:r>
          </w:p>
          <w:p w14:paraId="15F06582" w14:textId="3CBD3A37" w:rsidR="00DA6FBA" w:rsidRDefault="00DA6FBA" w:rsidP="00EA76BF">
            <w:r>
              <w:t>FEBRUARY 2</w:t>
            </w:r>
            <w:r w:rsidRPr="00DA6FBA">
              <w:rPr>
                <w:vertAlign w:val="superscript"/>
              </w:rPr>
              <w:t>ND</w:t>
            </w:r>
            <w:r>
              <w:t xml:space="preserve">, 2026: Battle of the Books </w:t>
            </w:r>
          </w:p>
          <w:p w14:paraId="599DD0FE" w14:textId="77777777" w:rsidR="00EA76BF" w:rsidRDefault="00EA76BF" w:rsidP="00EA76BF">
            <w:r>
              <w:t>FEBRUARY 6</w:t>
            </w:r>
            <w:r w:rsidRPr="00D33C8C">
              <w:rPr>
                <w:vertAlign w:val="superscript"/>
              </w:rPr>
              <w:t>TH</w:t>
            </w:r>
            <w:r>
              <w:t xml:space="preserve">, 2026: Early Release 2:00 PM </w:t>
            </w:r>
          </w:p>
          <w:p w14:paraId="166784D5" w14:textId="6529C9FE" w:rsidR="00EA76BF" w:rsidRDefault="00EA76BF" w:rsidP="00EA76BF">
            <w:r>
              <w:t>FEBRUARY 9</w:t>
            </w:r>
            <w:r w:rsidR="00DA6FBA" w:rsidRPr="00DA6FBA">
              <w:rPr>
                <w:vertAlign w:val="superscript"/>
              </w:rPr>
              <w:t>TH</w:t>
            </w:r>
            <w:r w:rsidR="00DA6FBA">
              <w:t>, 2026</w:t>
            </w:r>
            <w:r w:rsidR="004F4DA9">
              <w:t>: Battle of the Books competition</w:t>
            </w:r>
            <w:r w:rsidR="002703FC">
              <w:t>/PTO</w:t>
            </w:r>
          </w:p>
          <w:p w14:paraId="1C5F952E" w14:textId="77777777" w:rsidR="00EA76BF" w:rsidRDefault="00EA76BF" w:rsidP="00EA76BF">
            <w:r>
              <w:t>FEBRUARY 12</w:t>
            </w:r>
            <w:r w:rsidRPr="00D33C8C">
              <w:rPr>
                <w:vertAlign w:val="superscript"/>
              </w:rPr>
              <w:t>TH</w:t>
            </w:r>
            <w:r>
              <w:t xml:space="preserve">, 2026: No School – Parent Teacher Conferences </w:t>
            </w:r>
          </w:p>
          <w:p w14:paraId="19EAC939" w14:textId="77777777" w:rsidR="00EA76BF" w:rsidRDefault="00EA76BF" w:rsidP="00EA76BF">
            <w:r>
              <w:t>FEBRUARY 13</w:t>
            </w:r>
            <w:r w:rsidRPr="00D33C8C">
              <w:rPr>
                <w:vertAlign w:val="superscript"/>
              </w:rPr>
              <w:t>TH</w:t>
            </w:r>
            <w:r>
              <w:rPr>
                <w:vertAlign w:val="superscript"/>
              </w:rPr>
              <w:t xml:space="preserve">, </w:t>
            </w:r>
            <w:r>
              <w:t xml:space="preserve">2026: No School – Parent Teacher Conferences </w:t>
            </w:r>
          </w:p>
          <w:p w14:paraId="5F365C6F" w14:textId="473B4FE1" w:rsidR="00EA76BF" w:rsidRDefault="004D6619" w:rsidP="00EA76BF">
            <w:r>
              <w:t>Confirmed</w:t>
            </w:r>
            <w:r w:rsidR="00EA76BF">
              <w:t xml:space="preserve"> dates for Alyeska are as follows: </w:t>
            </w:r>
          </w:p>
          <w:p w14:paraId="4384E82A" w14:textId="77777777" w:rsidR="00EA76BF" w:rsidRDefault="00EA76BF" w:rsidP="00EA76BF">
            <w:r>
              <w:t>2/17/2026, 3/4/2026, 3/24/2026, 3/31/2026</w:t>
            </w:r>
          </w:p>
          <w:p w14:paraId="01EBD7DB" w14:textId="77777777" w:rsidR="00EA76BF" w:rsidRDefault="00EA76BF" w:rsidP="00EA76BF">
            <w:r>
              <w:t xml:space="preserve">Please consider volunteering at the school. We have many beginning readers. Please sign up on the front board, with Mrs. Eva at the front desk or with Mr. Jeremy. He would love to have some student support from the community. </w:t>
            </w:r>
          </w:p>
          <w:p w14:paraId="4FC4946B" w14:textId="77777777" w:rsidR="00EA76BF" w:rsidRDefault="00EA76BF" w:rsidP="00EA76BF"/>
          <w:p w14:paraId="437EBEFD" w14:textId="77777777" w:rsidR="00EA76BF" w:rsidRDefault="00EA76BF" w:rsidP="00EA76BF"/>
          <w:p w14:paraId="7071D2E3" w14:textId="77777777" w:rsidR="00EA76BF" w:rsidRDefault="00EA76BF" w:rsidP="00EA76BF"/>
          <w:p w14:paraId="59B44CA5" w14:textId="77777777" w:rsidR="00EA76BF" w:rsidRDefault="00EA76BF" w:rsidP="00EA76BF"/>
          <w:p w14:paraId="74ED2B48" w14:textId="77777777" w:rsidR="00EA76BF" w:rsidRDefault="00EA76BF" w:rsidP="00EA76BF"/>
          <w:p w14:paraId="49A26516" w14:textId="77777777" w:rsidR="00EA76BF" w:rsidRPr="00312C81" w:rsidRDefault="00EA76BF" w:rsidP="00EA76BF">
            <w:pPr>
              <w:rPr>
                <w:b/>
                <w:bCs/>
                <w:sz w:val="40"/>
                <w:szCs w:val="40"/>
              </w:rPr>
            </w:pPr>
          </w:p>
        </w:tc>
        <w:tc>
          <w:tcPr>
            <w:tcW w:w="121" w:type="pct"/>
          </w:tcPr>
          <w:p w14:paraId="760CE79D" w14:textId="77777777" w:rsidR="00EA76BF" w:rsidRPr="00847CB0" w:rsidRDefault="00EA76BF" w:rsidP="00EA76BF">
            <w:pPr>
              <w:pStyle w:val="Heading1Alt"/>
            </w:pPr>
          </w:p>
        </w:tc>
        <w:tc>
          <w:tcPr>
            <w:tcW w:w="1757" w:type="pct"/>
            <w:shd w:val="clear" w:color="auto" w:fill="F1A983" w:themeFill="accent2" w:themeFillTint="99"/>
          </w:tcPr>
          <w:p w14:paraId="681E5E14" w14:textId="77777777" w:rsidR="00EA76BF" w:rsidRDefault="00EA76BF" w:rsidP="00EA76BF">
            <w:pPr>
              <w:pStyle w:val="Heading1Alt"/>
              <w:rPr>
                <w:noProof/>
              </w:rPr>
            </w:pPr>
            <w:r>
              <w:rPr>
                <w:noProof/>
              </w:rPr>
              <mc:AlternateContent>
                <mc:Choice Requires="wps">
                  <w:drawing>
                    <wp:anchor distT="0" distB="0" distL="114300" distR="114300" simplePos="0" relativeHeight="251659264" behindDoc="1" locked="0" layoutInCell="1" allowOverlap="1" wp14:anchorId="13AA7901" wp14:editId="0DF0D86F">
                      <wp:simplePos x="0" y="0"/>
                      <wp:positionH relativeFrom="column">
                        <wp:posOffset>45086</wp:posOffset>
                      </wp:positionH>
                      <wp:positionV relativeFrom="paragraph">
                        <wp:posOffset>75565</wp:posOffset>
                      </wp:positionV>
                      <wp:extent cx="2332990" cy="49039"/>
                      <wp:effectExtent l="0" t="0" r="0" b="8255"/>
                      <wp:wrapNone/>
                      <wp:docPr id="1362363966" name="Freeform 5" descr="First page top blo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332990" cy="49039"/>
                              </a:xfrm>
                              <a:custGeom>
                                <a:avLst/>
                                <a:gdLst>
                                  <a:gd name="T0" fmla="*/ 0 w 12240"/>
                                  <a:gd name="T1" fmla="*/ 3380 h 3380"/>
                                  <a:gd name="T2" fmla="*/ 12240 w 12240"/>
                                  <a:gd name="T3" fmla="*/ 3380 h 3380"/>
                                  <a:gd name="T4" fmla="*/ 12240 w 12240"/>
                                  <a:gd name="T5" fmla="*/ 0 h 3380"/>
                                  <a:gd name="T6" fmla="*/ 0 w 12240"/>
                                  <a:gd name="T7" fmla="*/ 0 h 3380"/>
                                  <a:gd name="T8" fmla="*/ 0 w 12240"/>
                                  <a:gd name="T9" fmla="*/ 3380 h 3380"/>
                                </a:gdLst>
                                <a:ahLst/>
                                <a:cxnLst>
                                  <a:cxn ang="0">
                                    <a:pos x="T0" y="T1"/>
                                  </a:cxn>
                                  <a:cxn ang="0">
                                    <a:pos x="T2" y="T3"/>
                                  </a:cxn>
                                  <a:cxn ang="0">
                                    <a:pos x="T4" y="T5"/>
                                  </a:cxn>
                                  <a:cxn ang="0">
                                    <a:pos x="T6" y="T7"/>
                                  </a:cxn>
                                  <a:cxn ang="0">
                                    <a:pos x="T8" y="T9"/>
                                  </a:cxn>
                                </a:cxnLst>
                                <a:rect l="0" t="0" r="r" b="b"/>
                                <a:pathLst>
                                  <a:path w="12240" h="3380">
                                    <a:moveTo>
                                      <a:pt x="0" y="3380"/>
                                    </a:moveTo>
                                    <a:lnTo>
                                      <a:pt x="12240" y="3380"/>
                                    </a:lnTo>
                                    <a:lnTo>
                                      <a:pt x="12240" y="0"/>
                                    </a:lnTo>
                                    <a:lnTo>
                                      <a:pt x="0" y="0"/>
                                    </a:lnTo>
                                    <a:lnTo>
                                      <a:pt x="0" y="3380"/>
                                    </a:lnTo>
                                    <a:close/>
                                  </a:path>
                                </a:pathLst>
                              </a:custGeom>
                              <a:solidFill>
                                <a:schemeClr val="accent3"/>
                              </a:solidFill>
                              <a:ln>
                                <a:noFill/>
                              </a:ln>
                            </wps:spPr>
                            <wps:bodyPr rot="0" vert="horz" wrap="square" lIns="91440" tIns="45720" rIns="91440" bIns="45720" anchor="t" anchorCtr="0" upright="1">
                              <a:noAutofit/>
                            </wps:bodyPr>
                          </wps:wsp>
                        </a:graphicData>
                      </a:graphic>
                    </wp:anchor>
                  </w:drawing>
                </mc:Choice>
                <mc:Fallback>
                  <w:pict>
                    <v:shape w14:anchorId="47EB8178" id="Freeform 5" o:spid="_x0000_s1026" alt="First page top block" style="position:absolute;margin-left:3.55pt;margin-top:5.95pt;width:183.7pt;height:3.85pt;flip:x;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2240,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" path="m,3380r12240,l12240,,,,,3380xe" fillcolor="#196b24 [3206]" stroked="f">
                      <v:path arrowok="t" o:connecttype="custom" o:connectlocs="0,49039;2332990,49039;2332990,0;0,0;0,49039" o:connectangles="0,0,0,0,0"/>
                    </v:shape>
                  </w:pict>
                </mc:Fallback>
              </mc:AlternateContent>
            </w:r>
            <w:r w:rsidRPr="00312C81">
              <w:rPr>
                <w:noProof/>
                <w:shd w:val="clear" w:color="auto" w:fill="0F4761" w:themeFill="accent1" w:themeFillShade="BF"/>
              </w:rPr>
              <w:drawing>
                <wp:inline distT="0" distB="0" distL="0" distR="0" wp14:anchorId="6BABCF39" wp14:editId="147860B9">
                  <wp:extent cx="2038350" cy="1755775"/>
                  <wp:effectExtent l="0" t="0" r="0" b="0"/>
                  <wp:docPr id="1556248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48730"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9058" cy="1756385"/>
                          </a:xfrm>
                          <a:prstGeom prst="rect">
                            <a:avLst/>
                          </a:prstGeom>
                        </pic:spPr>
                      </pic:pic>
                    </a:graphicData>
                  </a:graphic>
                </wp:inline>
              </w:drawing>
            </w:r>
          </w:p>
          <w:p w14:paraId="700C22C5" w14:textId="77777777" w:rsidR="00EA76BF" w:rsidRDefault="00EA76BF" w:rsidP="00EA76BF">
            <w:pPr>
              <w:rPr>
                <w:sz w:val="24"/>
                <w:szCs w:val="24"/>
              </w:rPr>
            </w:pPr>
            <w:r>
              <w:rPr>
                <w:sz w:val="24"/>
                <w:szCs w:val="24"/>
              </w:rPr>
              <w:t xml:space="preserve">Please see Christy Antista-Smith to ask questions, place direct orders or pay by check or money order. An envelope will also be prepared and remain at the front office for orders as well. This is a wonderful opportunity to sell Hope Husky Merch to raise money to support students. Here is the link for orders and many convenient ways to shop for these items: </w:t>
            </w:r>
          </w:p>
          <w:p w14:paraId="1C9EC2EC" w14:textId="77777777" w:rsidR="00EA76BF" w:rsidRPr="00D37734" w:rsidRDefault="00EA76BF" w:rsidP="00EA76BF">
            <w:pPr>
              <w:rPr>
                <w:sz w:val="24"/>
                <w:szCs w:val="24"/>
              </w:rPr>
            </w:pPr>
            <w:hyperlink r:id="rId9" w:history="1">
              <w:r w:rsidRPr="00D37734">
                <w:rPr>
                  <w:rStyle w:val="Hyperlink"/>
                  <w:color w:val="000000" w:themeColor="text1"/>
                  <w:sz w:val="40"/>
                  <w:szCs w:val="40"/>
                </w:rPr>
                <w:t>Hope Huskie’s Merch</w:t>
              </w:r>
              <w:r w:rsidRPr="009722B3">
                <w:rPr>
                  <w:rStyle w:val="Hyperlink"/>
                  <w:color w:val="C00000"/>
                  <w:sz w:val="40"/>
                  <w:szCs w:val="40"/>
                </w:rPr>
                <w:t xml:space="preserve"> </w:t>
              </w:r>
            </w:hyperlink>
          </w:p>
          <w:p w14:paraId="11A8AC2F" w14:textId="77777777" w:rsidR="00EA76BF" w:rsidRDefault="00EA76BF" w:rsidP="00EA76BF">
            <w:pPr>
              <w:ind w:firstLine="720"/>
            </w:pPr>
          </w:p>
          <w:p w14:paraId="0EE22F64" w14:textId="77777777" w:rsidR="00EA76BF" w:rsidRDefault="00EA76BF" w:rsidP="00EA76BF">
            <w:pPr>
              <w:ind w:firstLine="720"/>
            </w:pPr>
          </w:p>
          <w:p w14:paraId="1640B82B" w14:textId="77777777" w:rsidR="00EA76BF" w:rsidRDefault="00EA76BF" w:rsidP="00EA76BF">
            <w:pPr>
              <w:ind w:firstLine="720"/>
            </w:pPr>
          </w:p>
          <w:p w14:paraId="4BE5FCDF" w14:textId="77777777" w:rsidR="00EA76BF" w:rsidRPr="001F3DB9" w:rsidRDefault="00EA76BF" w:rsidP="00EA76BF">
            <w:pPr>
              <w:ind w:firstLine="720"/>
            </w:pPr>
          </w:p>
        </w:tc>
      </w:tr>
    </w:tbl>
    <w:p w14:paraId="6E7263D0" w14:textId="77777777" w:rsidR="003A739C" w:rsidRDefault="003A739C" w:rsidP="00EA76BF"/>
    <w:sectPr w:rsidR="003A73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6B3F" w14:textId="77777777" w:rsidR="004F4DA9" w:rsidRDefault="004F4DA9">
      <w:pPr>
        <w:spacing w:after="0"/>
      </w:pPr>
      <w:r>
        <w:separator/>
      </w:r>
    </w:p>
  </w:endnote>
  <w:endnote w:type="continuationSeparator" w:id="0">
    <w:p w14:paraId="2B2FC0E2" w14:textId="77777777" w:rsidR="004F4DA9" w:rsidRDefault="004F4D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w:altName w:val="Arial"/>
    <w:charset w:val="00"/>
    <w:family w:val="auto"/>
    <w:pitch w:val="variable"/>
    <w:sig w:usb0="800002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B1850" w14:textId="77777777" w:rsidR="004F4DA9" w:rsidRDefault="004F4DA9">
      <w:pPr>
        <w:spacing w:after="0"/>
      </w:pPr>
      <w:r>
        <w:separator/>
      </w:r>
    </w:p>
  </w:footnote>
  <w:footnote w:type="continuationSeparator" w:id="0">
    <w:p w14:paraId="369AAC4A" w14:textId="77777777" w:rsidR="004F4DA9" w:rsidRDefault="004F4DA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B3"/>
    <w:rsid w:val="00073B7B"/>
    <w:rsid w:val="002703FC"/>
    <w:rsid w:val="00321CF0"/>
    <w:rsid w:val="003477D6"/>
    <w:rsid w:val="003A739C"/>
    <w:rsid w:val="003D76D6"/>
    <w:rsid w:val="004D6619"/>
    <w:rsid w:val="004F4DA9"/>
    <w:rsid w:val="00532E7A"/>
    <w:rsid w:val="00600FAE"/>
    <w:rsid w:val="00633771"/>
    <w:rsid w:val="00841B77"/>
    <w:rsid w:val="009722B3"/>
    <w:rsid w:val="00A6275A"/>
    <w:rsid w:val="00D33C8C"/>
    <w:rsid w:val="00D37734"/>
    <w:rsid w:val="00DA6FBA"/>
    <w:rsid w:val="00EA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804B"/>
  <w15:chartTrackingRefBased/>
  <w15:docId w15:val="{A1D0D195-6A67-4C09-B2E4-09233493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22B3"/>
    <w:pPr>
      <w:spacing w:after="240" w:line="240" w:lineRule="auto"/>
    </w:pPr>
    <w:rPr>
      <w:rFonts w:eastAsia="Times New Roman" w:cs="Times New Roman"/>
    </w:rPr>
  </w:style>
  <w:style w:type="paragraph" w:styleId="Heading1">
    <w:name w:val="heading 1"/>
    <w:basedOn w:val="Normal"/>
    <w:next w:val="Normal"/>
    <w:link w:val="Heading1Char"/>
    <w:uiPriority w:val="9"/>
    <w:qFormat/>
    <w:rsid w:val="00972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2B3"/>
    <w:rPr>
      <w:rFonts w:eastAsiaTheme="majorEastAsia" w:cstheme="majorBidi"/>
      <w:color w:val="272727" w:themeColor="text1" w:themeTint="D8"/>
    </w:rPr>
  </w:style>
  <w:style w:type="paragraph" w:styleId="Title">
    <w:name w:val="Title"/>
    <w:basedOn w:val="Normal"/>
    <w:next w:val="Normal"/>
    <w:link w:val="TitleChar"/>
    <w:uiPriority w:val="10"/>
    <w:qFormat/>
    <w:rsid w:val="009722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2B3"/>
    <w:pPr>
      <w:spacing w:before="160"/>
      <w:jc w:val="center"/>
    </w:pPr>
    <w:rPr>
      <w:i/>
      <w:iCs/>
      <w:color w:val="404040" w:themeColor="text1" w:themeTint="BF"/>
    </w:rPr>
  </w:style>
  <w:style w:type="character" w:customStyle="1" w:styleId="QuoteChar">
    <w:name w:val="Quote Char"/>
    <w:basedOn w:val="DefaultParagraphFont"/>
    <w:link w:val="Quote"/>
    <w:uiPriority w:val="29"/>
    <w:rsid w:val="009722B3"/>
    <w:rPr>
      <w:i/>
      <w:iCs/>
      <w:color w:val="404040" w:themeColor="text1" w:themeTint="BF"/>
    </w:rPr>
  </w:style>
  <w:style w:type="paragraph" w:styleId="ListParagraph">
    <w:name w:val="List Paragraph"/>
    <w:basedOn w:val="Normal"/>
    <w:uiPriority w:val="34"/>
    <w:qFormat/>
    <w:rsid w:val="009722B3"/>
    <w:pPr>
      <w:ind w:left="720"/>
      <w:contextualSpacing/>
    </w:pPr>
  </w:style>
  <w:style w:type="character" w:styleId="IntenseEmphasis">
    <w:name w:val="Intense Emphasis"/>
    <w:basedOn w:val="DefaultParagraphFont"/>
    <w:uiPriority w:val="21"/>
    <w:qFormat/>
    <w:rsid w:val="009722B3"/>
    <w:rPr>
      <w:i/>
      <w:iCs/>
      <w:color w:val="0F4761" w:themeColor="accent1" w:themeShade="BF"/>
    </w:rPr>
  </w:style>
  <w:style w:type="paragraph" w:styleId="IntenseQuote">
    <w:name w:val="Intense Quote"/>
    <w:basedOn w:val="Normal"/>
    <w:next w:val="Normal"/>
    <w:link w:val="IntenseQuoteChar"/>
    <w:uiPriority w:val="30"/>
    <w:qFormat/>
    <w:rsid w:val="00972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2B3"/>
    <w:rPr>
      <w:i/>
      <w:iCs/>
      <w:color w:val="0F4761" w:themeColor="accent1" w:themeShade="BF"/>
    </w:rPr>
  </w:style>
  <w:style w:type="character" w:styleId="IntenseReference">
    <w:name w:val="Intense Reference"/>
    <w:basedOn w:val="DefaultParagraphFont"/>
    <w:uiPriority w:val="32"/>
    <w:qFormat/>
    <w:rsid w:val="009722B3"/>
    <w:rPr>
      <w:b/>
      <w:bCs/>
      <w:smallCaps/>
      <w:color w:val="0F4761" w:themeColor="accent1" w:themeShade="BF"/>
      <w:spacing w:val="5"/>
    </w:rPr>
  </w:style>
  <w:style w:type="paragraph" w:customStyle="1" w:styleId="Heading1Alt">
    <w:name w:val="Heading 1 Alt"/>
    <w:basedOn w:val="Normal"/>
    <w:uiPriority w:val="1"/>
    <w:qFormat/>
    <w:rsid w:val="009722B3"/>
    <w:pPr>
      <w:spacing w:before="1200" w:after="0"/>
    </w:pPr>
    <w:rPr>
      <w:b/>
      <w:color w:val="FFFFFF" w:themeColor="background1"/>
      <w:sz w:val="48"/>
    </w:rPr>
  </w:style>
  <w:style w:type="paragraph" w:customStyle="1" w:styleId="Graphic">
    <w:name w:val="Graphic"/>
    <w:basedOn w:val="Normal"/>
    <w:link w:val="GraphicChar"/>
    <w:uiPriority w:val="1"/>
    <w:qFormat/>
    <w:rsid w:val="009722B3"/>
    <w:pPr>
      <w:keepNext/>
      <w:spacing w:after="720"/>
    </w:pPr>
  </w:style>
  <w:style w:type="character" w:customStyle="1" w:styleId="GraphicChar">
    <w:name w:val="Graphic Char"/>
    <w:basedOn w:val="DefaultParagraphFont"/>
    <w:link w:val="Graphic"/>
    <w:uiPriority w:val="1"/>
    <w:rsid w:val="009722B3"/>
    <w:rPr>
      <w:rFonts w:eastAsia="Times New Roman" w:cs="Times New Roman"/>
    </w:rPr>
  </w:style>
  <w:style w:type="character" w:styleId="Hyperlink">
    <w:name w:val="Hyperlink"/>
    <w:basedOn w:val="DefaultParagraphFont"/>
    <w:uiPriority w:val="99"/>
    <w:unhideWhenUsed/>
    <w:rsid w:val="009722B3"/>
    <w:rPr>
      <w:color w:val="467886" w:themeColor="hyperlink"/>
      <w:u w:val="single"/>
    </w:rPr>
  </w:style>
  <w:style w:type="character" w:styleId="FollowedHyperlink">
    <w:name w:val="FollowedHyperlink"/>
    <w:basedOn w:val="DefaultParagraphFont"/>
    <w:uiPriority w:val="99"/>
    <w:semiHidden/>
    <w:unhideWhenUsed/>
    <w:rsid w:val="009722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nam10.safelinks.protection.outlook.com/?url=https%3A%2F%2Fhuskymerch.my.canva.site%2F&amp;data=05%7C02%7CEPate%40KPBSD.k12.ak.us%7Cdeb89d43ce8f49b9f01108de5208a435%7C74c4dea29b2a430f9af34873435aab97%7C0%7C0%7C639038394242835088%7CUnknown%7CTWFpbGZsb3d8eyJFbXB0eU1hcGkiOnRydWUsIlYiOiIwLjAuMDAwMCIsIlAiOiJXaW4zMiIsIkFOIjoiTWFpbCIsIldUIjoyfQ%3D%3D%7C0%7C%7C%7C&amp;sdata=brQxYh2CKOWuIQPZtuRyp7vnqkuPokl2V%2F0F6VYZ0YY%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nam10.safelinks.protection.outlook.com/?url=https%3A%2F%2Fhuskymerch.my.canva.site%2F&amp;data=05%7C02%7CEPate%40KPBSD.k12.ak.us%7Cdeb89d43ce8f49b9f01108de5208a435%7C74c4dea29b2a430f9af34873435aab97%7C0%7C0%7C639038394242835088%7CUnknown%7CTWFpbGZsb3d8eyJFbXB0eU1hcGkiOnRydWUsIlYiOiIwLjAuMDAwMCIsIlAiOiJXaW4zMiIsIkFOIjoiTWFpbCIsIldUIjoyfQ%3D%3D%7C0%7C%7C%7C&amp;sdata=brQxYh2CKOWuIQPZtuRyp7vnqkuPokl2V%2F0F6VYZ0Y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01.06.2025</dc:title>
  <dc:subject/>
  <dc:creator>Eva Pate</dc:creator>
  <cp:keywords/>
  <dc:description/>
  <cp:lastModifiedBy>Eva Pate</cp:lastModifiedBy>
  <cp:revision>2</cp:revision>
  <cp:lastPrinted>2026-01-20T18:29:00Z</cp:lastPrinted>
  <dcterms:created xsi:type="dcterms:W3CDTF">2026-01-29T23:49:00Z</dcterms:created>
  <dcterms:modified xsi:type="dcterms:W3CDTF">2026-01-29T23:49:00Z</dcterms:modified>
</cp:coreProperties>
</file>